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88" w:rsidRPr="00870B88" w:rsidRDefault="00870B88" w:rsidP="00870B88">
      <w:pPr>
        <w:jc w:val="center"/>
        <w:outlineLvl w:val="0"/>
        <w:rPr>
          <w:rFonts w:cs="Arial"/>
          <w:b/>
          <w:sz w:val="24"/>
        </w:rPr>
      </w:pPr>
      <w:r w:rsidRPr="00870B88">
        <w:rPr>
          <w:rFonts w:cs="Arial"/>
          <w:noProof/>
          <w:sz w:val="24"/>
          <w:lang w:eastAsia="en-GB"/>
        </w:rPr>
        <mc:AlternateContent>
          <mc:Choice Requires="wps">
            <w:drawing>
              <wp:anchor distT="0" distB="0" distL="114300" distR="114300" simplePos="0" relativeHeight="251661312" behindDoc="0" locked="0" layoutInCell="1" allowOverlap="1" wp14:anchorId="6119B506" wp14:editId="32429A45">
                <wp:simplePos x="0" y="0"/>
                <wp:positionH relativeFrom="column">
                  <wp:posOffset>3962400</wp:posOffset>
                </wp:positionH>
                <wp:positionV relativeFrom="paragraph">
                  <wp:posOffset>-638175</wp:posOffset>
                </wp:positionV>
                <wp:extent cx="2352675" cy="3238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B88" w:rsidRDefault="00870B88" w:rsidP="00870B88">
                            <w:pPr>
                              <w:jc w:val="right"/>
                              <w:outlineLvl w:val="0"/>
                              <w:rPr>
                                <w:rFonts w:cs="Arial"/>
                                <w:b/>
                                <w:szCs w:val="22"/>
                              </w:rPr>
                            </w:pPr>
                            <w:r>
                              <w:rPr>
                                <w:rFonts w:cs="Arial"/>
                                <w:b/>
                                <w:szCs w:val="22"/>
                              </w:rPr>
                              <w:t xml:space="preserve"> Agenda item    </w:t>
                            </w:r>
                          </w:p>
                          <w:p w:rsidR="00870B88" w:rsidRDefault="00870B88" w:rsidP="00870B8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9B506" id="_x0000_t202" coordsize="21600,21600" o:spt="202" path="m,l,21600r21600,l21600,xe">
                <v:stroke joinstyle="miter"/>
                <v:path gradientshapeok="t" o:connecttype="rect"/>
              </v:shapetype>
              <v:shape id="Text Box 8" o:spid="_x0000_s1026" type="#_x0000_t202" style="position:absolute;left:0;text-align:left;margin-left:312pt;margin-top:-50.25pt;width:18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nghgIAABY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" stroked="f">
                <v:textbox>
                  <w:txbxContent>
                    <w:p w:rsidR="00870B88" w:rsidRDefault="00870B88" w:rsidP="00870B88">
                      <w:pPr>
                        <w:jc w:val="right"/>
                        <w:outlineLvl w:val="0"/>
                        <w:rPr>
                          <w:rFonts w:cs="Arial"/>
                          <w:b/>
                          <w:szCs w:val="22"/>
                        </w:rPr>
                      </w:pPr>
                      <w:r>
                        <w:rPr>
                          <w:rFonts w:cs="Arial"/>
                          <w:b/>
                          <w:szCs w:val="22"/>
                        </w:rPr>
                        <w:t xml:space="preserve"> Agenda item    </w:t>
                      </w:r>
                    </w:p>
                    <w:p w:rsidR="00870B88" w:rsidRDefault="00870B88" w:rsidP="00870B88">
                      <w:pPr>
                        <w:jc w:val="right"/>
                      </w:pPr>
                    </w:p>
                  </w:txbxContent>
                </v:textbox>
              </v:shape>
            </w:pict>
          </mc:Fallback>
        </mc:AlternateContent>
      </w:r>
      <w:r w:rsidRPr="00870B88">
        <w:rPr>
          <w:rFonts w:cs="Arial"/>
          <w:b/>
          <w:sz w:val="24"/>
        </w:rPr>
        <w:t>Northumberland, Tyne and Wear NHS Foundation Trust</w:t>
      </w:r>
    </w:p>
    <w:p w:rsidR="00870B88" w:rsidRPr="00870B88" w:rsidRDefault="00870B88" w:rsidP="00870B88">
      <w:pPr>
        <w:outlineLvl w:val="0"/>
        <w:rPr>
          <w:rFonts w:cs="Arial"/>
          <w:b/>
          <w:sz w:val="24"/>
        </w:rPr>
      </w:pPr>
    </w:p>
    <w:p w:rsidR="00870B88" w:rsidRPr="00870B88" w:rsidRDefault="00870B88" w:rsidP="00870B88">
      <w:pPr>
        <w:jc w:val="center"/>
        <w:outlineLvl w:val="0"/>
        <w:rPr>
          <w:rFonts w:cs="Arial"/>
          <w:b/>
          <w:sz w:val="24"/>
        </w:rPr>
      </w:pPr>
      <w:r w:rsidRPr="00870B88">
        <w:rPr>
          <w:rFonts w:cs="Arial"/>
          <w:b/>
          <w:sz w:val="24"/>
        </w:rPr>
        <w:t>Board of Directors Meeting</w:t>
      </w:r>
    </w:p>
    <w:p w:rsidR="00870B88" w:rsidRPr="00870B88" w:rsidRDefault="00870B88" w:rsidP="00870B88">
      <w:pPr>
        <w:jc w:val="center"/>
        <w:outlineLvl w:val="0"/>
        <w:rPr>
          <w:rFonts w:cs="Arial"/>
          <w:b/>
          <w:sz w:val="24"/>
        </w:rPr>
      </w:pPr>
    </w:p>
    <w:p w:rsidR="00870B88" w:rsidRPr="00870B88" w:rsidRDefault="00870B88" w:rsidP="00870B88">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0B88" w:rsidRPr="00870B88" w:rsidTr="00D24069">
        <w:tc>
          <w:tcPr>
            <w:tcW w:w="9364" w:type="dxa"/>
            <w:tcBorders>
              <w:top w:val="single" w:sz="4" w:space="0" w:color="auto"/>
              <w:left w:val="single" w:sz="4" w:space="0" w:color="auto"/>
              <w:bottom w:val="single" w:sz="4" w:space="0" w:color="auto"/>
              <w:right w:val="single" w:sz="4" w:space="0" w:color="auto"/>
            </w:tcBorders>
            <w:hideMark/>
          </w:tcPr>
          <w:p w:rsidR="00870B88" w:rsidRPr="00870B88" w:rsidRDefault="00870B88" w:rsidP="00870B88">
            <w:pPr>
              <w:rPr>
                <w:rFonts w:cs="Arial"/>
                <w:sz w:val="24"/>
              </w:rPr>
            </w:pPr>
            <w:r w:rsidRPr="00870B88">
              <w:rPr>
                <w:rFonts w:cs="Arial"/>
                <w:sz w:val="24"/>
              </w:rPr>
              <w:t>Meeting Date: 7</w:t>
            </w:r>
            <w:r w:rsidRPr="00870B88">
              <w:rPr>
                <w:rFonts w:cs="Arial"/>
                <w:sz w:val="24"/>
                <w:vertAlign w:val="superscript"/>
              </w:rPr>
              <w:t>th</w:t>
            </w:r>
            <w:r w:rsidRPr="00870B88">
              <w:rPr>
                <w:rFonts w:cs="Arial"/>
                <w:sz w:val="24"/>
              </w:rPr>
              <w:t xml:space="preserve"> August 2019 </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 xml:space="preserve">Title and Author of Paper:   EDS2 WRES &amp; WDES Report, </w:t>
            </w:r>
          </w:p>
          <w:p w:rsidR="00870B88" w:rsidRPr="00870B88" w:rsidRDefault="00870B88" w:rsidP="00870B88">
            <w:pPr>
              <w:rPr>
                <w:rFonts w:cs="Arial"/>
                <w:sz w:val="24"/>
              </w:rPr>
            </w:pPr>
            <w:r w:rsidRPr="00870B88">
              <w:rPr>
                <w:rFonts w:cs="Arial"/>
                <w:sz w:val="24"/>
              </w:rPr>
              <w:t>Christopher Rowlands Equality &amp; Diversity Lead</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hideMark/>
          </w:tcPr>
          <w:p w:rsidR="00870B88" w:rsidRPr="00870B88" w:rsidRDefault="00870B88" w:rsidP="00870B88">
            <w:pPr>
              <w:rPr>
                <w:rFonts w:cs="Arial"/>
                <w:sz w:val="24"/>
              </w:rPr>
            </w:pPr>
            <w:r w:rsidRPr="00870B88">
              <w:rPr>
                <w:rFonts w:cs="Arial"/>
                <w:sz w:val="24"/>
              </w:rPr>
              <w:t>Executive Lead: Lynne Shaw, Acting Executive Director Workforce and Organisational Development</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Paper for Debate, Decision or Information:</w:t>
            </w:r>
            <w:r w:rsidRPr="00870B88">
              <w:t xml:space="preserve"> </w:t>
            </w:r>
            <w:r w:rsidRPr="00870B88">
              <w:rPr>
                <w:rFonts w:cs="Arial"/>
                <w:sz w:val="24"/>
              </w:rPr>
              <w:t>Information/Decision</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 xml:space="preserve">Key Points to Note:  </w:t>
            </w:r>
          </w:p>
          <w:p w:rsidR="00870B88" w:rsidRPr="00870B88" w:rsidRDefault="00870B88" w:rsidP="00870B88">
            <w:pPr>
              <w:rPr>
                <w:rFonts w:cs="Arial"/>
                <w:sz w:val="24"/>
              </w:rPr>
            </w:pPr>
          </w:p>
          <w:p w:rsidR="00870B88" w:rsidRPr="00870B88" w:rsidRDefault="00870B88" w:rsidP="00870B88">
            <w:pPr>
              <w:numPr>
                <w:ilvl w:val="0"/>
                <w:numId w:val="20"/>
              </w:numPr>
              <w:spacing w:after="160" w:line="259" w:lineRule="auto"/>
              <w:contextualSpacing/>
              <w:rPr>
                <w:rFonts w:cs="Arial"/>
                <w:sz w:val="24"/>
              </w:rPr>
            </w:pPr>
            <w:r w:rsidRPr="00870B88">
              <w:rPr>
                <w:rFonts w:cs="Arial"/>
                <w:sz w:val="24"/>
              </w:rPr>
              <w:t>EDS – we are awaiting EDS3 – anticipated for the autumn, the Trust will conduct a benchmarking exercise as soon as the tool is available.</w:t>
            </w:r>
          </w:p>
          <w:p w:rsidR="00870B88" w:rsidRPr="00870B88" w:rsidRDefault="00870B88" w:rsidP="00870B88">
            <w:pPr>
              <w:numPr>
                <w:ilvl w:val="0"/>
                <w:numId w:val="20"/>
              </w:numPr>
              <w:spacing w:after="160" w:line="259" w:lineRule="auto"/>
              <w:contextualSpacing/>
              <w:rPr>
                <w:rFonts w:cs="Arial"/>
                <w:sz w:val="24"/>
              </w:rPr>
            </w:pPr>
            <w:r w:rsidRPr="00870B88">
              <w:rPr>
                <w:rFonts w:cs="Arial"/>
                <w:sz w:val="24"/>
              </w:rPr>
              <w:t>WDES – data collected for the first time. Biggest issue to deal with is the non-disclosure of disability. This is likely to form part of a regional action to improve the collection and recording of protected characteristic information.</w:t>
            </w:r>
          </w:p>
          <w:p w:rsidR="00870B88" w:rsidRPr="00870B88" w:rsidRDefault="00870B88" w:rsidP="00870B88">
            <w:pPr>
              <w:numPr>
                <w:ilvl w:val="0"/>
                <w:numId w:val="20"/>
              </w:numPr>
              <w:spacing w:after="160" w:line="259" w:lineRule="auto"/>
              <w:contextualSpacing/>
              <w:rPr>
                <w:rFonts w:cs="Arial"/>
                <w:sz w:val="24"/>
              </w:rPr>
            </w:pPr>
            <w:r w:rsidRPr="00870B88">
              <w:rPr>
                <w:rFonts w:cs="Arial"/>
                <w:sz w:val="24"/>
              </w:rPr>
              <w:t>WRES – data this year following WRES technical guidance does not include NTW Solutions, therefore not strictly comparable. The marginal improvements in the recording of ethnicity are likely to be at least as much as a result of this.</w:t>
            </w:r>
          </w:p>
          <w:p w:rsidR="00870B88" w:rsidRPr="00870B88" w:rsidRDefault="00870B88" w:rsidP="00870B88">
            <w:pPr>
              <w:numPr>
                <w:ilvl w:val="0"/>
                <w:numId w:val="20"/>
              </w:numPr>
              <w:spacing w:after="160" w:line="259" w:lineRule="auto"/>
              <w:contextualSpacing/>
              <w:rPr>
                <w:rFonts w:cs="Arial"/>
                <w:sz w:val="24"/>
              </w:rPr>
            </w:pPr>
            <w:r w:rsidRPr="00870B88">
              <w:rPr>
                <w:rFonts w:cs="Arial"/>
                <w:sz w:val="24"/>
              </w:rPr>
              <w:t>Staff survey metrics for both WDES and WRES indicate that we need to engage with our staff from these protected characteristics sensitively and effectively in conjunction with staff side. We need to develop clear actions to help address what each of these metrics are telling us.</w:t>
            </w:r>
          </w:p>
          <w:p w:rsidR="00870B88" w:rsidRPr="00870B88" w:rsidRDefault="00870B88" w:rsidP="00870B88">
            <w:pPr>
              <w:numPr>
                <w:ilvl w:val="0"/>
                <w:numId w:val="20"/>
              </w:numPr>
              <w:spacing w:after="160" w:line="259" w:lineRule="auto"/>
              <w:contextualSpacing/>
              <w:rPr>
                <w:rFonts w:cs="Arial"/>
                <w:sz w:val="24"/>
              </w:rPr>
            </w:pPr>
            <w:r w:rsidRPr="00870B88">
              <w:rPr>
                <w:rFonts w:cs="Arial"/>
                <w:sz w:val="24"/>
              </w:rPr>
              <w:t>Great Place to Work, the Equality and Diversity work stream of this initiative is likely to play an important part in action planning for WRES and WDES, we will be sharing our finding at the regional level to see if there are any region-wide actions that may be taken to address issues.</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Risks Highlighted to Board :   None</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 xml:space="preserve">Does this affect any Board Assurance Framework/Corporate Risks? </w:t>
            </w:r>
          </w:p>
          <w:p w:rsidR="00870B88" w:rsidRPr="00870B88" w:rsidRDefault="00870B88" w:rsidP="00870B88">
            <w:pPr>
              <w:rPr>
                <w:rFonts w:cs="Arial"/>
                <w:sz w:val="24"/>
              </w:rPr>
            </w:pPr>
            <w:r w:rsidRPr="00870B88">
              <w:rPr>
                <w:rFonts w:cs="Arial"/>
                <w:sz w:val="24"/>
              </w:rPr>
              <w:t>Please state No</w:t>
            </w:r>
          </w:p>
          <w:p w:rsidR="00870B88" w:rsidRPr="00870B88" w:rsidRDefault="00870B88" w:rsidP="00870B88">
            <w:pPr>
              <w:rPr>
                <w:rFonts w:cs="Arial"/>
                <w:sz w:val="24"/>
              </w:rPr>
            </w:pPr>
            <w:r w:rsidRPr="00870B88">
              <w:rPr>
                <w:rFonts w:cs="Arial"/>
                <w:sz w:val="24"/>
              </w:rPr>
              <w:t xml:space="preserve">If Yes please outline  </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Equal Opportunities, Legal and Other Implications: Meets EDS2, WRES and WDES requirements from NHS England.</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sz w:val="24"/>
              </w:rPr>
            </w:pPr>
            <w:r w:rsidRPr="00870B88">
              <w:rPr>
                <w:rFonts w:cs="Arial"/>
                <w:sz w:val="24"/>
              </w:rPr>
              <w:t xml:space="preserve">Outcome Required </w:t>
            </w:r>
            <w:r w:rsidRPr="00870B88">
              <w:rPr>
                <w:rFonts w:eastAsiaTheme="minorHAnsi" w:cs="Arial"/>
                <w:sz w:val="24"/>
              </w:rPr>
              <w:t>Decision regarding proposed actions</w:t>
            </w:r>
          </w:p>
        </w:tc>
      </w:tr>
      <w:tr w:rsidR="00870B88" w:rsidRPr="00870B88" w:rsidTr="00D24069">
        <w:tc>
          <w:tcPr>
            <w:tcW w:w="9364" w:type="dxa"/>
            <w:tcBorders>
              <w:top w:val="single" w:sz="4" w:space="0" w:color="auto"/>
              <w:left w:val="nil"/>
              <w:bottom w:val="single" w:sz="4" w:space="0" w:color="auto"/>
              <w:right w:val="nil"/>
            </w:tcBorders>
          </w:tcPr>
          <w:p w:rsidR="00870B88" w:rsidRPr="00870B88" w:rsidRDefault="00870B88" w:rsidP="00870B88">
            <w:pPr>
              <w:rPr>
                <w:rFonts w:cs="Arial"/>
                <w:sz w:val="24"/>
              </w:rPr>
            </w:pPr>
          </w:p>
        </w:tc>
      </w:tr>
      <w:tr w:rsidR="00870B88" w:rsidRPr="00870B88" w:rsidTr="00D24069">
        <w:tc>
          <w:tcPr>
            <w:tcW w:w="9364" w:type="dxa"/>
            <w:tcBorders>
              <w:top w:val="single" w:sz="4" w:space="0" w:color="auto"/>
              <w:left w:val="single" w:sz="4" w:space="0" w:color="auto"/>
              <w:bottom w:val="single" w:sz="4" w:space="0" w:color="auto"/>
              <w:right w:val="single" w:sz="4" w:space="0" w:color="auto"/>
            </w:tcBorders>
          </w:tcPr>
          <w:p w:rsidR="00870B88" w:rsidRPr="00870B88" w:rsidRDefault="00870B88" w:rsidP="00870B88">
            <w:pPr>
              <w:rPr>
                <w:rFonts w:cs="Arial"/>
                <w:color w:val="000000"/>
                <w:sz w:val="24"/>
              </w:rPr>
            </w:pPr>
            <w:r w:rsidRPr="00870B88">
              <w:rPr>
                <w:rFonts w:cs="Arial"/>
                <w:color w:val="000000"/>
                <w:sz w:val="24"/>
              </w:rPr>
              <w:t xml:space="preserve">Link to Policies and Strategies: </w:t>
            </w:r>
          </w:p>
          <w:p w:rsidR="00870B88" w:rsidRPr="00870B88" w:rsidRDefault="00870B88" w:rsidP="00870B88">
            <w:pPr>
              <w:rPr>
                <w:rFonts w:cs="Arial"/>
                <w:color w:val="000000"/>
                <w:sz w:val="24"/>
              </w:rPr>
            </w:pPr>
            <w:r w:rsidRPr="00870B88">
              <w:rPr>
                <w:rFonts w:cs="Arial"/>
                <w:color w:val="000000"/>
                <w:sz w:val="24"/>
              </w:rPr>
              <w:t>Equality Diversity and Inclusion Strategy 2018-2022</w:t>
            </w:r>
          </w:p>
        </w:tc>
      </w:tr>
    </w:tbl>
    <w:p w:rsidR="00AB0CFC" w:rsidRPr="00A712E6" w:rsidRDefault="00AB0CFC" w:rsidP="00A712E6">
      <w:pPr>
        <w:spacing w:after="160" w:line="259" w:lineRule="auto"/>
        <w:rPr>
          <w:rFonts w:eastAsiaTheme="minorHAnsi" w:cs="Arial"/>
          <w:sz w:val="24"/>
        </w:rPr>
      </w:pPr>
      <w:r w:rsidRPr="008E2B2C">
        <w:rPr>
          <w:rFonts w:cs="Arial"/>
          <w:b/>
          <w:color w:val="0070C0"/>
          <w:sz w:val="24"/>
        </w:rPr>
        <w:t>Background</w:t>
      </w:r>
    </w:p>
    <w:p w:rsidR="00AB0CFC" w:rsidRDefault="00AB0CFC" w:rsidP="00AB0CFC">
      <w:pPr>
        <w:rPr>
          <w:rFonts w:cs="Arial"/>
          <w:sz w:val="24"/>
        </w:rPr>
      </w:pPr>
    </w:p>
    <w:p w:rsidR="00AB0CFC" w:rsidRDefault="00AB0CFC" w:rsidP="00AB0CFC">
      <w:pPr>
        <w:rPr>
          <w:rFonts w:cs="Arial"/>
          <w:sz w:val="24"/>
        </w:rPr>
      </w:pPr>
      <w:r w:rsidRPr="00C56B4C">
        <w:rPr>
          <w:rFonts w:cs="Arial"/>
          <w:sz w:val="24"/>
        </w:rPr>
        <w:t>The NHS Equality and Diversity Council (EDC) implement</w:t>
      </w:r>
      <w:r>
        <w:rPr>
          <w:rFonts w:cs="Arial"/>
          <w:sz w:val="24"/>
        </w:rPr>
        <w:t>ed</w:t>
      </w:r>
      <w:r w:rsidRPr="00C56B4C">
        <w:rPr>
          <w:rFonts w:cs="Arial"/>
          <w:sz w:val="24"/>
        </w:rPr>
        <w:t xml:space="preserve"> two measures to improve equality across the NHS into the Standard Contract, </w:t>
      </w:r>
      <w:r>
        <w:rPr>
          <w:rFonts w:cs="Arial"/>
          <w:sz w:val="24"/>
        </w:rPr>
        <w:t>from April 2015 under SC13 Equity of Access, Equality and Non-Discrimination, namely Equality Delivery System 2 (EDS2) and the Workforce Race Equality Standard (WRES).</w:t>
      </w:r>
    </w:p>
    <w:p w:rsidR="00AB0CFC" w:rsidRDefault="00AB0CFC" w:rsidP="00AB0CFC">
      <w:pPr>
        <w:rPr>
          <w:rFonts w:cs="Arial"/>
          <w:sz w:val="24"/>
        </w:rPr>
      </w:pPr>
    </w:p>
    <w:p w:rsidR="00AB0CFC" w:rsidRDefault="00AB0CFC" w:rsidP="004E570E">
      <w:pPr>
        <w:rPr>
          <w:rFonts w:cs="Arial"/>
          <w:sz w:val="24"/>
        </w:rPr>
      </w:pPr>
      <w:r>
        <w:rPr>
          <w:rFonts w:cs="Arial"/>
          <w:sz w:val="24"/>
        </w:rPr>
        <w:t>From April this year we now have a new obligation with the introduction of the Workforce Disability Equality Standard</w:t>
      </w:r>
      <w:r w:rsidR="004E570E">
        <w:rPr>
          <w:rFonts w:cs="Arial"/>
          <w:sz w:val="24"/>
        </w:rPr>
        <w:t xml:space="preserve"> (WDES)</w:t>
      </w:r>
      <w:r>
        <w:rPr>
          <w:rFonts w:cs="Arial"/>
          <w:sz w:val="24"/>
        </w:rPr>
        <w:t>.</w:t>
      </w:r>
      <w:r w:rsidR="004E570E" w:rsidRPr="004E570E">
        <w:t xml:space="preserve"> </w:t>
      </w:r>
      <w:r w:rsidR="004E570E">
        <w:t xml:space="preserve">WDES </w:t>
      </w:r>
      <w:r w:rsidR="004E570E" w:rsidRPr="004E570E">
        <w:rPr>
          <w:rFonts w:cs="Arial"/>
          <w:sz w:val="24"/>
        </w:rPr>
        <w:t>is a set of specific measures (metrics) that will enable NHS organisations to compare the experiences of disabled and non-disabled staff. It will support positive change for existing employees, and enable a more inclusive environment for disabled people working in the NHS. Like the Workforce Race Equality Standard on which the WDES is in part modelled, it will also identify good practice and compare performance regionally and by type of trust.</w:t>
      </w:r>
    </w:p>
    <w:p w:rsidR="00086B22" w:rsidRDefault="00086B22" w:rsidP="004E570E">
      <w:pPr>
        <w:rPr>
          <w:rFonts w:cs="Arial"/>
          <w:sz w:val="24"/>
        </w:rPr>
      </w:pPr>
    </w:p>
    <w:p w:rsidR="00086B22" w:rsidRPr="008E2B2C" w:rsidRDefault="00086B22" w:rsidP="004E570E">
      <w:pPr>
        <w:rPr>
          <w:rFonts w:cs="Arial"/>
          <w:color w:val="0070C0"/>
          <w:sz w:val="24"/>
        </w:rPr>
      </w:pPr>
      <w:r w:rsidRPr="008E2B2C">
        <w:rPr>
          <w:rFonts w:cs="Arial"/>
          <w:b/>
          <w:color w:val="0070C0"/>
          <w:sz w:val="24"/>
        </w:rPr>
        <w:t>EDS2</w:t>
      </w:r>
    </w:p>
    <w:p w:rsidR="00086B22" w:rsidRDefault="00086B22" w:rsidP="004E570E">
      <w:pPr>
        <w:rPr>
          <w:rFonts w:cs="Arial"/>
          <w:sz w:val="24"/>
        </w:rPr>
      </w:pPr>
    </w:p>
    <w:p w:rsidR="006100BA" w:rsidRDefault="00086B22" w:rsidP="004E570E">
      <w:pPr>
        <w:rPr>
          <w:rFonts w:cs="Arial"/>
          <w:sz w:val="24"/>
        </w:rPr>
      </w:pPr>
      <w:r w:rsidRPr="00086B22">
        <w:rPr>
          <w:rFonts w:cs="Arial"/>
          <w:sz w:val="24"/>
        </w:rPr>
        <w:t xml:space="preserve">The Equality and Diversity Council (EDC) is currently leading on the development of EDS3 and are collating suggestions and seeking input. </w:t>
      </w:r>
      <w:r w:rsidR="006100BA">
        <w:rPr>
          <w:rFonts w:cs="Arial"/>
          <w:sz w:val="24"/>
        </w:rPr>
        <w:t>It is anticipated that EDS3 will replace EDS2 in the autumn of 2019, when EDS3 is released the Trust will re-examine its overall rating using the newer simplified tool. The Trust’s Equality Diversity and Inclusion Strategy 2018-2022 content was informed by our EDS2 assessments and the action plan is aligned to EDS2</w:t>
      </w:r>
    </w:p>
    <w:p w:rsidR="006100BA" w:rsidRDefault="006100BA" w:rsidP="004E570E">
      <w:pPr>
        <w:rPr>
          <w:rFonts w:cs="Arial"/>
          <w:sz w:val="24"/>
        </w:rPr>
      </w:pPr>
    </w:p>
    <w:p w:rsidR="00086B22" w:rsidRPr="00086B22" w:rsidRDefault="00086B22" w:rsidP="004E570E">
      <w:pPr>
        <w:rPr>
          <w:rFonts w:cs="Arial"/>
          <w:sz w:val="24"/>
        </w:rPr>
      </w:pPr>
      <w:r>
        <w:rPr>
          <w:rFonts w:cs="Arial"/>
          <w:sz w:val="24"/>
        </w:rPr>
        <w:t xml:space="preserve">Localities have recently undertaken baseline </w:t>
      </w:r>
      <w:r w:rsidR="006100BA">
        <w:rPr>
          <w:rFonts w:cs="Arial"/>
          <w:sz w:val="24"/>
        </w:rPr>
        <w:t>assessments using EDS2 to identify gaps in provision and will be working to address these as part of the Equality Diversity and Inclusion Quality Priority in 2019/20.</w:t>
      </w:r>
    </w:p>
    <w:p w:rsidR="00262A1F" w:rsidRDefault="00262A1F" w:rsidP="00AB0CFC">
      <w:pPr>
        <w:pStyle w:val="NoSpacing"/>
        <w:rPr>
          <w:rFonts w:ascii="Arial" w:hAnsi="Arial" w:cs="Arial"/>
          <w:sz w:val="24"/>
          <w:szCs w:val="24"/>
        </w:rPr>
      </w:pPr>
    </w:p>
    <w:p w:rsidR="00DE314A" w:rsidRPr="008E2B2C" w:rsidRDefault="00DE314A" w:rsidP="00AB0CFC">
      <w:pPr>
        <w:pStyle w:val="NoSpacing"/>
        <w:rPr>
          <w:rFonts w:ascii="Arial" w:hAnsi="Arial" w:cs="Arial"/>
          <w:color w:val="0070C0"/>
          <w:sz w:val="24"/>
          <w:szCs w:val="24"/>
        </w:rPr>
      </w:pPr>
      <w:r w:rsidRPr="008E2B2C">
        <w:rPr>
          <w:rFonts w:ascii="Arial" w:hAnsi="Arial" w:cs="Arial"/>
          <w:b/>
          <w:color w:val="0070C0"/>
          <w:sz w:val="24"/>
          <w:szCs w:val="24"/>
        </w:rPr>
        <w:t>WRES update on 2018 actions</w:t>
      </w:r>
    </w:p>
    <w:p w:rsidR="00DE314A" w:rsidRDefault="00DE314A" w:rsidP="00AB0CFC">
      <w:pPr>
        <w:pStyle w:val="NoSpacing"/>
        <w:rPr>
          <w:rFonts w:ascii="Arial" w:hAnsi="Arial" w:cs="Arial"/>
          <w:sz w:val="24"/>
          <w:szCs w:val="24"/>
        </w:rPr>
      </w:pPr>
    </w:p>
    <w:p w:rsidR="00DE314A" w:rsidRDefault="00DE314A" w:rsidP="00DE314A">
      <w:pPr>
        <w:pStyle w:val="NoSpacing"/>
        <w:rPr>
          <w:rFonts w:ascii="Arial" w:hAnsi="Arial" w:cs="Arial"/>
          <w:sz w:val="24"/>
          <w:szCs w:val="24"/>
        </w:rPr>
      </w:pPr>
      <w:r>
        <w:rPr>
          <w:rFonts w:ascii="Arial" w:hAnsi="Arial" w:cs="Arial"/>
          <w:sz w:val="24"/>
          <w:szCs w:val="24"/>
        </w:rPr>
        <w:t>The majority of 2018 actions focussed upon improving recruitment. This led to a joined up piece of work between 6 NHS organisations in the region to host a BAME recruitment day in April 2019.The day helped to establish good links in the community</w:t>
      </w:r>
      <w:r w:rsidR="00483BAA">
        <w:rPr>
          <w:rFonts w:ascii="Arial" w:hAnsi="Arial" w:cs="Arial"/>
          <w:sz w:val="24"/>
          <w:szCs w:val="24"/>
        </w:rPr>
        <w:t>, it</w:t>
      </w:r>
      <w:r w:rsidRPr="00DE314A">
        <w:rPr>
          <w:rFonts w:ascii="Arial" w:hAnsi="Arial" w:cs="Arial"/>
          <w:sz w:val="24"/>
          <w:szCs w:val="24"/>
        </w:rPr>
        <w:t xml:space="preserve"> offered:</w:t>
      </w:r>
    </w:p>
    <w:p w:rsidR="00DE314A" w:rsidRPr="00DE314A" w:rsidRDefault="00DE314A" w:rsidP="00DE314A">
      <w:pPr>
        <w:pStyle w:val="NoSpacing"/>
        <w:rPr>
          <w:rFonts w:ascii="Arial" w:hAnsi="Arial" w:cs="Arial"/>
          <w:sz w:val="24"/>
          <w:szCs w:val="24"/>
        </w:rPr>
      </w:pPr>
    </w:p>
    <w:p w:rsidR="00DE314A" w:rsidRPr="00DE314A" w:rsidRDefault="00DE314A" w:rsidP="00DE314A">
      <w:pPr>
        <w:pStyle w:val="NoSpacing"/>
        <w:numPr>
          <w:ilvl w:val="0"/>
          <w:numId w:val="3"/>
        </w:numPr>
        <w:rPr>
          <w:rFonts w:ascii="Arial" w:hAnsi="Arial" w:cs="Arial"/>
          <w:sz w:val="24"/>
          <w:szCs w:val="24"/>
        </w:rPr>
      </w:pPr>
      <w:r w:rsidRPr="00DE314A">
        <w:rPr>
          <w:rFonts w:ascii="Arial" w:hAnsi="Arial" w:cs="Arial"/>
          <w:sz w:val="24"/>
          <w:szCs w:val="24"/>
        </w:rPr>
        <w:t>the chance to meet people from each organisation,</w:t>
      </w:r>
    </w:p>
    <w:p w:rsidR="00DE314A" w:rsidRPr="00DE314A" w:rsidRDefault="00DE314A" w:rsidP="00DE314A">
      <w:pPr>
        <w:pStyle w:val="NoSpacing"/>
        <w:numPr>
          <w:ilvl w:val="0"/>
          <w:numId w:val="3"/>
        </w:numPr>
        <w:rPr>
          <w:rFonts w:ascii="Arial" w:hAnsi="Arial" w:cs="Arial"/>
          <w:sz w:val="24"/>
          <w:szCs w:val="24"/>
        </w:rPr>
      </w:pPr>
      <w:r w:rsidRPr="00DE314A">
        <w:rPr>
          <w:rFonts w:ascii="Arial" w:hAnsi="Arial" w:cs="Arial"/>
          <w:sz w:val="24"/>
          <w:szCs w:val="24"/>
        </w:rPr>
        <w:t>an outline of NHS employee benefits,</w:t>
      </w:r>
    </w:p>
    <w:p w:rsidR="00DE314A" w:rsidRPr="00DE314A" w:rsidRDefault="00DE314A" w:rsidP="00DE314A">
      <w:pPr>
        <w:pStyle w:val="NoSpacing"/>
        <w:numPr>
          <w:ilvl w:val="0"/>
          <w:numId w:val="3"/>
        </w:numPr>
        <w:rPr>
          <w:rFonts w:ascii="Arial" w:hAnsi="Arial" w:cs="Arial"/>
          <w:sz w:val="24"/>
          <w:szCs w:val="24"/>
        </w:rPr>
      </w:pPr>
      <w:r w:rsidRPr="00DE314A">
        <w:rPr>
          <w:rFonts w:ascii="Arial" w:hAnsi="Arial" w:cs="Arial"/>
          <w:sz w:val="24"/>
          <w:szCs w:val="24"/>
        </w:rPr>
        <w:t>an introduction to job roles in the NHS,</w:t>
      </w:r>
    </w:p>
    <w:p w:rsidR="00DE314A" w:rsidRPr="00DE314A" w:rsidRDefault="00DE314A" w:rsidP="00DE314A">
      <w:pPr>
        <w:pStyle w:val="NoSpacing"/>
        <w:numPr>
          <w:ilvl w:val="0"/>
          <w:numId w:val="3"/>
        </w:numPr>
        <w:rPr>
          <w:rFonts w:ascii="Arial" w:hAnsi="Arial" w:cs="Arial"/>
          <w:sz w:val="24"/>
          <w:szCs w:val="24"/>
        </w:rPr>
      </w:pPr>
      <w:r w:rsidRPr="00DE314A">
        <w:rPr>
          <w:rFonts w:ascii="Arial" w:hAnsi="Arial" w:cs="Arial"/>
          <w:sz w:val="24"/>
          <w:szCs w:val="24"/>
        </w:rPr>
        <w:t>interview skills and application processes, and</w:t>
      </w:r>
    </w:p>
    <w:p w:rsidR="00DE314A" w:rsidRDefault="00DE314A" w:rsidP="00DE314A">
      <w:pPr>
        <w:pStyle w:val="NoSpacing"/>
        <w:numPr>
          <w:ilvl w:val="0"/>
          <w:numId w:val="3"/>
        </w:numPr>
        <w:rPr>
          <w:rFonts w:ascii="Arial" w:hAnsi="Arial" w:cs="Arial"/>
          <w:sz w:val="24"/>
          <w:szCs w:val="24"/>
        </w:rPr>
      </w:pPr>
      <w:r w:rsidRPr="00DE314A">
        <w:rPr>
          <w:rFonts w:ascii="Arial" w:hAnsi="Arial" w:cs="Arial"/>
          <w:sz w:val="24"/>
          <w:szCs w:val="24"/>
        </w:rPr>
        <w:t>job matching</w:t>
      </w:r>
      <w:r w:rsidR="00870B88">
        <w:rPr>
          <w:rFonts w:ascii="Arial" w:hAnsi="Arial" w:cs="Arial"/>
          <w:sz w:val="24"/>
          <w:szCs w:val="24"/>
        </w:rPr>
        <w:t xml:space="preserve"> opportunities</w:t>
      </w:r>
      <w:r w:rsidRPr="00DE314A">
        <w:rPr>
          <w:rFonts w:ascii="Arial" w:hAnsi="Arial" w:cs="Arial"/>
          <w:sz w:val="24"/>
          <w:szCs w:val="24"/>
        </w:rPr>
        <w:t xml:space="preserve">. </w:t>
      </w:r>
    </w:p>
    <w:p w:rsidR="00DE314A" w:rsidRPr="00DE314A" w:rsidRDefault="00DE314A" w:rsidP="00DE314A">
      <w:pPr>
        <w:pStyle w:val="NoSpacing"/>
        <w:rPr>
          <w:rFonts w:ascii="Arial" w:hAnsi="Arial" w:cs="Arial"/>
          <w:sz w:val="24"/>
          <w:szCs w:val="24"/>
        </w:rPr>
      </w:pPr>
      <w:bookmarkStart w:id="0" w:name="_GoBack"/>
      <w:bookmarkEnd w:id="0"/>
    </w:p>
    <w:p w:rsidR="00DE314A" w:rsidRPr="00DE314A" w:rsidRDefault="00DE314A" w:rsidP="00DE314A">
      <w:pPr>
        <w:pStyle w:val="NoSpacing"/>
        <w:rPr>
          <w:rFonts w:ascii="Arial" w:hAnsi="Arial" w:cs="Arial"/>
          <w:sz w:val="24"/>
          <w:szCs w:val="24"/>
        </w:rPr>
      </w:pPr>
      <w:r w:rsidRPr="00DE314A">
        <w:rPr>
          <w:rFonts w:ascii="Arial" w:hAnsi="Arial" w:cs="Arial"/>
          <w:sz w:val="24"/>
          <w:szCs w:val="24"/>
        </w:rPr>
        <w:t>We created a bespoke 8 minutes film showing the NHS as the Employer of Choice and 5 separate 2 minute snapshots for use on Twitter, F</w:t>
      </w:r>
      <w:r w:rsidR="00483BAA">
        <w:rPr>
          <w:rFonts w:ascii="Arial" w:hAnsi="Arial" w:cs="Arial"/>
          <w:sz w:val="24"/>
          <w:szCs w:val="24"/>
        </w:rPr>
        <w:t xml:space="preserve">acebook and other social media. </w:t>
      </w:r>
      <w:r w:rsidRPr="00DE314A">
        <w:rPr>
          <w:rFonts w:ascii="Arial" w:hAnsi="Arial" w:cs="Arial"/>
          <w:sz w:val="24"/>
          <w:szCs w:val="24"/>
        </w:rPr>
        <w:t xml:space="preserve">We </w:t>
      </w:r>
      <w:r w:rsidR="00483BAA">
        <w:rPr>
          <w:rFonts w:ascii="Arial" w:hAnsi="Arial" w:cs="Arial"/>
          <w:sz w:val="24"/>
          <w:szCs w:val="24"/>
        </w:rPr>
        <w:t xml:space="preserve">also </w:t>
      </w:r>
      <w:r w:rsidRPr="00DE314A">
        <w:rPr>
          <w:rFonts w:ascii="Arial" w:hAnsi="Arial" w:cs="Arial"/>
          <w:sz w:val="24"/>
          <w:szCs w:val="24"/>
        </w:rPr>
        <w:t>created bespoke publicity material aimed at attracting our BAME community, engaged effectively and we achieved a successful outcome with over 400 attendees on the day</w:t>
      </w:r>
      <w:r w:rsidR="00483BAA">
        <w:rPr>
          <w:rFonts w:ascii="Arial" w:hAnsi="Arial" w:cs="Arial"/>
          <w:sz w:val="24"/>
          <w:szCs w:val="24"/>
        </w:rPr>
        <w:t>.</w:t>
      </w:r>
    </w:p>
    <w:p w:rsidR="00483BAA" w:rsidRDefault="00483BAA" w:rsidP="00DE314A">
      <w:pPr>
        <w:pStyle w:val="NoSpacing"/>
        <w:rPr>
          <w:rFonts w:ascii="Arial" w:hAnsi="Arial" w:cs="Arial"/>
          <w:sz w:val="24"/>
          <w:szCs w:val="24"/>
        </w:rPr>
      </w:pPr>
    </w:p>
    <w:p w:rsidR="00483BAA" w:rsidRDefault="00DE314A" w:rsidP="00DE314A">
      <w:pPr>
        <w:pStyle w:val="NoSpacing"/>
        <w:rPr>
          <w:rFonts w:ascii="Arial" w:hAnsi="Arial" w:cs="Arial"/>
          <w:sz w:val="24"/>
          <w:szCs w:val="24"/>
        </w:rPr>
      </w:pPr>
      <w:r w:rsidRPr="00DE314A">
        <w:rPr>
          <w:rFonts w:ascii="Arial" w:hAnsi="Arial" w:cs="Arial"/>
          <w:sz w:val="24"/>
          <w:szCs w:val="24"/>
        </w:rPr>
        <w:lastRenderedPageBreak/>
        <w:t>Perhaps of greatest value we engaged with our BAME staff to ensure they were part of the event, promotional material and sought volunteers to be available on the day.  This enabled additional engagement with those attending, enabled staff to talk openly about what it’s like to work for the NHS providing credibility but we also benefited from having attendees who had additional langua</w:t>
      </w:r>
      <w:r w:rsidR="00483BAA">
        <w:rPr>
          <w:rFonts w:ascii="Arial" w:hAnsi="Arial" w:cs="Arial"/>
          <w:sz w:val="24"/>
          <w:szCs w:val="24"/>
        </w:rPr>
        <w:t xml:space="preserve">ge skills available on the day. </w:t>
      </w:r>
      <w:r w:rsidRPr="00DE314A">
        <w:rPr>
          <w:rFonts w:ascii="Arial" w:hAnsi="Arial" w:cs="Arial"/>
          <w:sz w:val="24"/>
          <w:szCs w:val="24"/>
        </w:rPr>
        <w:t xml:space="preserve">We collated a list of people that expressed an interest in the Trust on the day with their email contact details which the Transactional HR team </w:t>
      </w:r>
      <w:r>
        <w:rPr>
          <w:rFonts w:ascii="Arial" w:hAnsi="Arial" w:cs="Arial"/>
          <w:sz w:val="24"/>
          <w:szCs w:val="24"/>
        </w:rPr>
        <w:t>have</w:t>
      </w:r>
      <w:r w:rsidRPr="00DE314A">
        <w:rPr>
          <w:rFonts w:ascii="Arial" w:hAnsi="Arial" w:cs="Arial"/>
          <w:sz w:val="24"/>
          <w:szCs w:val="24"/>
        </w:rPr>
        <w:t xml:space="preserve"> follow</w:t>
      </w:r>
      <w:r>
        <w:rPr>
          <w:rFonts w:ascii="Arial" w:hAnsi="Arial" w:cs="Arial"/>
          <w:sz w:val="24"/>
          <w:szCs w:val="24"/>
        </w:rPr>
        <w:t xml:space="preserve">ed </w:t>
      </w:r>
      <w:r w:rsidRPr="00DE314A">
        <w:rPr>
          <w:rFonts w:ascii="Arial" w:hAnsi="Arial" w:cs="Arial"/>
          <w:sz w:val="24"/>
          <w:szCs w:val="24"/>
        </w:rPr>
        <w:t xml:space="preserve">up. </w:t>
      </w:r>
      <w:r>
        <w:rPr>
          <w:rFonts w:ascii="Arial" w:hAnsi="Arial" w:cs="Arial"/>
          <w:sz w:val="24"/>
          <w:szCs w:val="24"/>
        </w:rPr>
        <w:t>We know that a number of people have expressed interest in recent central recruitment events and will continue to monitor progress of individuals using TRAC.</w:t>
      </w:r>
    </w:p>
    <w:p w:rsidR="00483BAA" w:rsidRDefault="00483BAA" w:rsidP="00DE314A">
      <w:pPr>
        <w:pStyle w:val="NoSpacing"/>
        <w:rPr>
          <w:rFonts w:ascii="Arial" w:hAnsi="Arial" w:cs="Arial"/>
          <w:sz w:val="24"/>
          <w:szCs w:val="24"/>
        </w:rPr>
      </w:pPr>
    </w:p>
    <w:p w:rsidR="00DE314A" w:rsidRDefault="00483BAA" w:rsidP="00DE314A">
      <w:pPr>
        <w:pStyle w:val="NoSpacing"/>
        <w:rPr>
          <w:rFonts w:ascii="Arial" w:hAnsi="Arial" w:cs="Arial"/>
          <w:sz w:val="24"/>
          <w:szCs w:val="24"/>
        </w:rPr>
      </w:pPr>
      <w:r>
        <w:rPr>
          <w:rFonts w:ascii="Arial" w:hAnsi="Arial" w:cs="Arial"/>
          <w:sz w:val="24"/>
          <w:szCs w:val="24"/>
        </w:rPr>
        <w:t>The other key initiative was the training of Cultural Ambassadors by the RCN. This training was delayed until July 2019, to date two people have fully completed the training and two still have elements to complete. The training was delayed because a decision was taken that again this would become a regional initiative. The recently trained ambassadors will network and share best practice across the region.</w:t>
      </w:r>
      <w:r w:rsidR="00DE314A">
        <w:rPr>
          <w:rFonts w:ascii="Arial" w:hAnsi="Arial" w:cs="Arial"/>
          <w:sz w:val="24"/>
          <w:szCs w:val="24"/>
        </w:rPr>
        <w:t xml:space="preserve"> </w:t>
      </w:r>
    </w:p>
    <w:p w:rsidR="00483BAA" w:rsidRDefault="00483BAA" w:rsidP="00DE314A">
      <w:pPr>
        <w:pStyle w:val="NoSpacing"/>
        <w:rPr>
          <w:rFonts w:ascii="Arial" w:hAnsi="Arial" w:cs="Arial"/>
          <w:sz w:val="24"/>
          <w:szCs w:val="24"/>
        </w:rPr>
      </w:pPr>
    </w:p>
    <w:p w:rsidR="00483BAA" w:rsidRPr="008E2B2C" w:rsidRDefault="00751004" w:rsidP="00DE314A">
      <w:pPr>
        <w:pStyle w:val="NoSpacing"/>
        <w:rPr>
          <w:rFonts w:ascii="Arial" w:hAnsi="Arial" w:cs="Arial"/>
          <w:color w:val="0070C0"/>
          <w:sz w:val="24"/>
          <w:szCs w:val="24"/>
        </w:rPr>
      </w:pPr>
      <w:r>
        <w:rPr>
          <w:rFonts w:ascii="Arial" w:hAnsi="Arial" w:cs="Arial"/>
          <w:b/>
          <w:color w:val="0070C0"/>
          <w:sz w:val="24"/>
          <w:szCs w:val="24"/>
        </w:rPr>
        <w:t>Workforce Disability Equality Standard (</w:t>
      </w:r>
      <w:r w:rsidR="009B4258" w:rsidRPr="008E2B2C">
        <w:rPr>
          <w:rFonts w:ascii="Arial" w:hAnsi="Arial" w:cs="Arial"/>
          <w:b/>
          <w:color w:val="0070C0"/>
          <w:sz w:val="24"/>
          <w:szCs w:val="24"/>
        </w:rPr>
        <w:t>WDES</w:t>
      </w:r>
      <w:r>
        <w:rPr>
          <w:rFonts w:ascii="Arial" w:hAnsi="Arial" w:cs="Arial"/>
          <w:b/>
          <w:color w:val="0070C0"/>
          <w:sz w:val="24"/>
          <w:szCs w:val="24"/>
        </w:rPr>
        <w:t>)</w:t>
      </w:r>
      <w:r w:rsidR="009B4258" w:rsidRPr="008E2B2C">
        <w:rPr>
          <w:rFonts w:ascii="Arial" w:hAnsi="Arial" w:cs="Arial"/>
          <w:b/>
          <w:color w:val="0070C0"/>
          <w:sz w:val="24"/>
          <w:szCs w:val="24"/>
        </w:rPr>
        <w:t xml:space="preserve"> Submission</w:t>
      </w:r>
    </w:p>
    <w:p w:rsidR="009B4258" w:rsidRDefault="009B4258" w:rsidP="00DE314A">
      <w:pPr>
        <w:pStyle w:val="NoSpacing"/>
        <w:rPr>
          <w:rFonts w:ascii="Arial" w:hAnsi="Arial" w:cs="Arial"/>
          <w:sz w:val="24"/>
          <w:szCs w:val="24"/>
        </w:rPr>
      </w:pPr>
    </w:p>
    <w:p w:rsidR="009B4258" w:rsidRDefault="009B4258" w:rsidP="00DE314A">
      <w:pPr>
        <w:pStyle w:val="NoSpacing"/>
        <w:rPr>
          <w:rFonts w:ascii="Arial" w:hAnsi="Arial" w:cs="Arial"/>
          <w:sz w:val="24"/>
          <w:szCs w:val="24"/>
        </w:rPr>
      </w:pPr>
      <w:r>
        <w:rPr>
          <w:rFonts w:ascii="Arial" w:hAnsi="Arial" w:cs="Arial"/>
          <w:sz w:val="24"/>
          <w:szCs w:val="24"/>
        </w:rPr>
        <w:t>The WDES is measured over 10 metrics</w:t>
      </w:r>
    </w:p>
    <w:p w:rsidR="009B4258" w:rsidRDefault="009B4258" w:rsidP="00DE314A">
      <w:pPr>
        <w:pStyle w:val="NoSpacing"/>
        <w:rPr>
          <w:rFonts w:ascii="Arial" w:hAnsi="Arial" w:cs="Arial"/>
          <w:sz w:val="24"/>
          <w:szCs w:val="24"/>
        </w:rPr>
      </w:pPr>
    </w:p>
    <w:p w:rsidR="009B4258" w:rsidRDefault="009B4258" w:rsidP="009B4258">
      <w:pPr>
        <w:pStyle w:val="NoSpacing"/>
        <w:numPr>
          <w:ilvl w:val="0"/>
          <w:numId w:val="4"/>
        </w:numPr>
        <w:rPr>
          <w:rFonts w:ascii="Arial" w:hAnsi="Arial" w:cs="Arial"/>
          <w:sz w:val="24"/>
          <w:szCs w:val="24"/>
        </w:rPr>
      </w:pPr>
      <w:r w:rsidRPr="009B4258">
        <w:rPr>
          <w:rFonts w:ascii="Arial" w:hAnsi="Arial" w:cs="Arial"/>
          <w:sz w:val="24"/>
          <w:szCs w:val="24"/>
        </w:rPr>
        <w:t xml:space="preserve">Percentage of staff in AfC pay bands or medical and dental subgroups and very senior managers (VSM) (including executive board members) compared with the percentage of staff in the overall workforce.   </w:t>
      </w:r>
    </w:p>
    <w:p w:rsidR="00DB6963" w:rsidRDefault="00DB6963" w:rsidP="00DB6963">
      <w:pPr>
        <w:pStyle w:val="NoSpacing"/>
        <w:rPr>
          <w:rFonts w:ascii="Arial" w:hAnsi="Arial" w:cs="Arial"/>
          <w:sz w:val="24"/>
          <w:szCs w:val="24"/>
        </w:rPr>
      </w:pPr>
    </w:p>
    <w:tbl>
      <w:tblPr>
        <w:tblStyle w:val="TableGrid"/>
        <w:tblW w:w="9067" w:type="dxa"/>
        <w:tblLook w:val="04A0" w:firstRow="1" w:lastRow="0" w:firstColumn="1" w:lastColumn="0" w:noHBand="0" w:noVBand="1"/>
      </w:tblPr>
      <w:tblGrid>
        <w:gridCol w:w="3823"/>
        <w:gridCol w:w="1134"/>
        <w:gridCol w:w="2697"/>
        <w:gridCol w:w="1413"/>
      </w:tblGrid>
      <w:tr w:rsidR="00180CC0" w:rsidRPr="00392730" w:rsidTr="00D0484A">
        <w:trPr>
          <w:trHeight w:val="315"/>
        </w:trPr>
        <w:tc>
          <w:tcPr>
            <w:tcW w:w="3823" w:type="dxa"/>
          </w:tcPr>
          <w:p w:rsidR="00180CC0" w:rsidRPr="00392730" w:rsidRDefault="00180CC0" w:rsidP="00180CC0">
            <w:pPr>
              <w:pStyle w:val="NoSpacing"/>
              <w:rPr>
                <w:rFonts w:ascii="Arial" w:hAnsi="Arial" w:cs="Arial"/>
                <w:sz w:val="18"/>
                <w:szCs w:val="18"/>
              </w:rPr>
            </w:pPr>
            <w:r w:rsidRPr="00392730">
              <w:rPr>
                <w:rFonts w:ascii="Arial" w:hAnsi="Arial" w:cs="Arial"/>
                <w:sz w:val="18"/>
                <w:szCs w:val="18"/>
              </w:rPr>
              <w:t>Non Clinical Staff</w:t>
            </w:r>
          </w:p>
        </w:tc>
        <w:tc>
          <w:tcPr>
            <w:tcW w:w="1134" w:type="dxa"/>
          </w:tcPr>
          <w:p w:rsidR="00180CC0" w:rsidRPr="00392730" w:rsidRDefault="00180CC0" w:rsidP="00392730">
            <w:pPr>
              <w:pStyle w:val="NoSpacing"/>
              <w:jc w:val="center"/>
              <w:rPr>
                <w:rFonts w:ascii="Arial" w:hAnsi="Arial" w:cs="Arial"/>
                <w:sz w:val="18"/>
                <w:szCs w:val="18"/>
              </w:rPr>
            </w:pPr>
            <w:r w:rsidRPr="00392730">
              <w:rPr>
                <w:rFonts w:ascii="Arial" w:hAnsi="Arial" w:cs="Arial"/>
                <w:sz w:val="18"/>
                <w:szCs w:val="18"/>
              </w:rPr>
              <w:t>Disabled</w:t>
            </w:r>
          </w:p>
        </w:tc>
        <w:tc>
          <w:tcPr>
            <w:tcW w:w="2697" w:type="dxa"/>
            <w:vAlign w:val="center"/>
          </w:tcPr>
          <w:p w:rsidR="00180CC0" w:rsidRPr="00392730" w:rsidRDefault="00180CC0" w:rsidP="00392730">
            <w:pPr>
              <w:jc w:val="center"/>
              <w:rPr>
                <w:rFonts w:cs="Arial"/>
                <w:sz w:val="18"/>
                <w:szCs w:val="18"/>
              </w:rPr>
            </w:pPr>
            <w:r w:rsidRPr="00392730">
              <w:rPr>
                <w:rFonts w:cs="Arial"/>
                <w:sz w:val="18"/>
                <w:szCs w:val="18"/>
              </w:rPr>
              <w:t>Non-Disabled</w:t>
            </w:r>
          </w:p>
        </w:tc>
        <w:tc>
          <w:tcPr>
            <w:tcW w:w="1413" w:type="dxa"/>
            <w:vAlign w:val="center"/>
          </w:tcPr>
          <w:p w:rsidR="00180CC0" w:rsidRPr="00392730" w:rsidRDefault="00180CC0" w:rsidP="00392730">
            <w:pPr>
              <w:jc w:val="center"/>
              <w:rPr>
                <w:rFonts w:cs="Arial"/>
                <w:sz w:val="18"/>
                <w:szCs w:val="18"/>
              </w:rPr>
            </w:pPr>
            <w:r w:rsidRPr="00392730">
              <w:rPr>
                <w:rFonts w:cs="Arial"/>
                <w:sz w:val="18"/>
                <w:szCs w:val="18"/>
              </w:rPr>
              <w:t>Unknown or Null</w:t>
            </w:r>
          </w:p>
        </w:tc>
      </w:tr>
      <w:tr w:rsidR="00180CC0" w:rsidRPr="00392730" w:rsidTr="00D0484A">
        <w:trPr>
          <w:trHeight w:val="315"/>
        </w:trPr>
        <w:tc>
          <w:tcPr>
            <w:tcW w:w="3823" w:type="dxa"/>
            <w:hideMark/>
          </w:tcPr>
          <w:p w:rsidR="00180CC0" w:rsidRPr="00392730" w:rsidRDefault="00180CC0" w:rsidP="00180CC0">
            <w:pPr>
              <w:pStyle w:val="NoSpacing"/>
              <w:rPr>
                <w:rFonts w:ascii="Arial" w:hAnsi="Arial" w:cs="Arial"/>
                <w:sz w:val="18"/>
                <w:szCs w:val="18"/>
              </w:rPr>
            </w:pPr>
            <w:r w:rsidRPr="00392730">
              <w:rPr>
                <w:rFonts w:ascii="Arial" w:hAnsi="Arial" w:cs="Arial"/>
                <w:sz w:val="18"/>
                <w:szCs w:val="18"/>
              </w:rPr>
              <w:t>Cluster 1 (Bands 1 - 4)</w:t>
            </w:r>
          </w:p>
        </w:tc>
        <w:tc>
          <w:tcPr>
            <w:tcW w:w="1134" w:type="dxa"/>
            <w:hideMark/>
          </w:tcPr>
          <w:p w:rsidR="00180CC0" w:rsidRPr="00392730" w:rsidRDefault="00180CC0" w:rsidP="00B51814">
            <w:pPr>
              <w:pStyle w:val="NoSpacing"/>
              <w:jc w:val="right"/>
              <w:rPr>
                <w:rFonts w:ascii="Arial" w:hAnsi="Arial" w:cs="Arial"/>
                <w:sz w:val="18"/>
                <w:szCs w:val="18"/>
              </w:rPr>
            </w:pPr>
            <w:r w:rsidRPr="00392730">
              <w:rPr>
                <w:rFonts w:ascii="Arial" w:hAnsi="Arial" w:cs="Arial"/>
                <w:sz w:val="18"/>
                <w:szCs w:val="18"/>
              </w:rPr>
              <w:t>44</w:t>
            </w:r>
            <w:r w:rsidR="00A712E6">
              <w:rPr>
                <w:rFonts w:ascii="Arial" w:hAnsi="Arial" w:cs="Arial"/>
                <w:sz w:val="18"/>
                <w:szCs w:val="18"/>
              </w:rPr>
              <w:t xml:space="preserve"> (6%)</w:t>
            </w:r>
          </w:p>
        </w:tc>
        <w:tc>
          <w:tcPr>
            <w:tcW w:w="2697" w:type="dxa"/>
            <w:vAlign w:val="center"/>
          </w:tcPr>
          <w:p w:rsidR="00180CC0" w:rsidRPr="00392730" w:rsidRDefault="00180CC0" w:rsidP="00B51814">
            <w:pPr>
              <w:jc w:val="right"/>
              <w:rPr>
                <w:rFonts w:cs="Arial"/>
                <w:sz w:val="18"/>
                <w:szCs w:val="18"/>
              </w:rPr>
            </w:pPr>
            <w:r w:rsidRPr="00392730">
              <w:rPr>
                <w:rFonts w:cs="Arial"/>
                <w:sz w:val="18"/>
                <w:szCs w:val="18"/>
              </w:rPr>
              <w:t>579</w:t>
            </w:r>
            <w:r w:rsidR="00A712E6">
              <w:rPr>
                <w:rFonts w:cs="Arial"/>
                <w:sz w:val="18"/>
                <w:szCs w:val="18"/>
              </w:rPr>
              <w:t xml:space="preserve"> (75%)</w:t>
            </w:r>
          </w:p>
        </w:tc>
        <w:tc>
          <w:tcPr>
            <w:tcW w:w="1413" w:type="dxa"/>
            <w:vAlign w:val="center"/>
          </w:tcPr>
          <w:p w:rsidR="00180CC0" w:rsidRPr="00392730" w:rsidRDefault="00180CC0" w:rsidP="00B51814">
            <w:pPr>
              <w:jc w:val="right"/>
              <w:rPr>
                <w:rFonts w:cs="Arial"/>
                <w:sz w:val="18"/>
                <w:szCs w:val="18"/>
              </w:rPr>
            </w:pPr>
            <w:r w:rsidRPr="00392730">
              <w:rPr>
                <w:rFonts w:cs="Arial"/>
                <w:sz w:val="18"/>
                <w:szCs w:val="18"/>
              </w:rPr>
              <w:t>146</w:t>
            </w:r>
            <w:r w:rsidR="00A712E6">
              <w:rPr>
                <w:rFonts w:cs="Arial"/>
                <w:sz w:val="18"/>
                <w:szCs w:val="18"/>
              </w:rPr>
              <w:t xml:space="preserve"> (19%)</w:t>
            </w:r>
          </w:p>
        </w:tc>
      </w:tr>
      <w:tr w:rsidR="00180CC0" w:rsidRPr="00392730" w:rsidTr="00D0484A">
        <w:trPr>
          <w:trHeight w:val="300"/>
        </w:trPr>
        <w:tc>
          <w:tcPr>
            <w:tcW w:w="3823" w:type="dxa"/>
            <w:hideMark/>
          </w:tcPr>
          <w:p w:rsidR="00180CC0" w:rsidRPr="00392730" w:rsidRDefault="00180CC0" w:rsidP="00180CC0">
            <w:pPr>
              <w:pStyle w:val="NoSpacing"/>
              <w:rPr>
                <w:rFonts w:ascii="Arial" w:hAnsi="Arial" w:cs="Arial"/>
                <w:sz w:val="18"/>
                <w:szCs w:val="18"/>
              </w:rPr>
            </w:pPr>
            <w:r w:rsidRPr="00392730">
              <w:rPr>
                <w:rFonts w:ascii="Arial" w:hAnsi="Arial" w:cs="Arial"/>
                <w:sz w:val="18"/>
                <w:szCs w:val="18"/>
              </w:rPr>
              <w:t>Cluster 2 (Band 5 - 7)</w:t>
            </w:r>
          </w:p>
        </w:tc>
        <w:tc>
          <w:tcPr>
            <w:tcW w:w="1134" w:type="dxa"/>
            <w:hideMark/>
          </w:tcPr>
          <w:p w:rsidR="00180CC0" w:rsidRPr="00392730" w:rsidRDefault="00180CC0" w:rsidP="00B51814">
            <w:pPr>
              <w:pStyle w:val="NoSpacing"/>
              <w:jc w:val="right"/>
              <w:rPr>
                <w:rFonts w:ascii="Arial" w:hAnsi="Arial" w:cs="Arial"/>
                <w:sz w:val="18"/>
                <w:szCs w:val="18"/>
              </w:rPr>
            </w:pPr>
            <w:r w:rsidRPr="00392730">
              <w:rPr>
                <w:rFonts w:ascii="Arial" w:hAnsi="Arial" w:cs="Arial"/>
                <w:sz w:val="18"/>
                <w:szCs w:val="18"/>
              </w:rPr>
              <w:t>7</w:t>
            </w:r>
            <w:r w:rsidR="00A712E6">
              <w:rPr>
                <w:rFonts w:ascii="Arial" w:hAnsi="Arial" w:cs="Arial"/>
                <w:sz w:val="18"/>
                <w:szCs w:val="18"/>
              </w:rPr>
              <w:t xml:space="preserve"> (3%)</w:t>
            </w:r>
          </w:p>
        </w:tc>
        <w:tc>
          <w:tcPr>
            <w:tcW w:w="2697" w:type="dxa"/>
            <w:vAlign w:val="center"/>
          </w:tcPr>
          <w:p w:rsidR="00180CC0" w:rsidRPr="00392730" w:rsidRDefault="00180CC0" w:rsidP="00B51814">
            <w:pPr>
              <w:jc w:val="right"/>
              <w:rPr>
                <w:rFonts w:cs="Arial"/>
                <w:sz w:val="18"/>
                <w:szCs w:val="18"/>
              </w:rPr>
            </w:pPr>
            <w:r w:rsidRPr="00392730">
              <w:rPr>
                <w:rFonts w:cs="Arial"/>
                <w:sz w:val="18"/>
                <w:szCs w:val="18"/>
              </w:rPr>
              <w:t>157</w:t>
            </w:r>
            <w:r w:rsidR="00A712E6">
              <w:rPr>
                <w:rFonts w:cs="Arial"/>
                <w:sz w:val="18"/>
                <w:szCs w:val="18"/>
              </w:rPr>
              <w:t xml:space="preserve"> (68%)</w:t>
            </w:r>
          </w:p>
        </w:tc>
        <w:tc>
          <w:tcPr>
            <w:tcW w:w="1413" w:type="dxa"/>
            <w:vAlign w:val="center"/>
          </w:tcPr>
          <w:p w:rsidR="00180CC0" w:rsidRPr="00392730" w:rsidRDefault="00180CC0" w:rsidP="00B51814">
            <w:pPr>
              <w:jc w:val="right"/>
              <w:rPr>
                <w:rFonts w:cs="Arial"/>
                <w:sz w:val="18"/>
                <w:szCs w:val="18"/>
              </w:rPr>
            </w:pPr>
            <w:r w:rsidRPr="00392730">
              <w:rPr>
                <w:rFonts w:cs="Arial"/>
                <w:sz w:val="18"/>
                <w:szCs w:val="18"/>
              </w:rPr>
              <w:t>68</w:t>
            </w:r>
            <w:r w:rsidR="00A712E6">
              <w:rPr>
                <w:rFonts w:cs="Arial"/>
                <w:sz w:val="18"/>
                <w:szCs w:val="18"/>
              </w:rPr>
              <w:t xml:space="preserve"> (29%)</w:t>
            </w:r>
          </w:p>
        </w:tc>
      </w:tr>
      <w:tr w:rsidR="00180CC0" w:rsidRPr="00392730" w:rsidTr="00D0484A">
        <w:trPr>
          <w:trHeight w:val="300"/>
        </w:trPr>
        <w:tc>
          <w:tcPr>
            <w:tcW w:w="3823" w:type="dxa"/>
            <w:hideMark/>
          </w:tcPr>
          <w:p w:rsidR="00180CC0" w:rsidRPr="00392730" w:rsidRDefault="00180CC0" w:rsidP="00180CC0">
            <w:pPr>
              <w:pStyle w:val="NoSpacing"/>
              <w:rPr>
                <w:rFonts w:ascii="Arial" w:hAnsi="Arial" w:cs="Arial"/>
                <w:sz w:val="18"/>
                <w:szCs w:val="18"/>
              </w:rPr>
            </w:pPr>
            <w:r w:rsidRPr="00392730">
              <w:rPr>
                <w:rFonts w:ascii="Arial" w:hAnsi="Arial" w:cs="Arial"/>
                <w:sz w:val="18"/>
                <w:szCs w:val="18"/>
              </w:rPr>
              <w:t>Cluster 3 (Bands 8a - 8b)</w:t>
            </w:r>
          </w:p>
        </w:tc>
        <w:tc>
          <w:tcPr>
            <w:tcW w:w="1134" w:type="dxa"/>
            <w:hideMark/>
          </w:tcPr>
          <w:p w:rsidR="00180CC0" w:rsidRPr="00392730" w:rsidRDefault="00180CC0" w:rsidP="00B51814">
            <w:pPr>
              <w:pStyle w:val="NoSpacing"/>
              <w:jc w:val="right"/>
              <w:rPr>
                <w:rFonts w:ascii="Arial" w:hAnsi="Arial" w:cs="Arial"/>
                <w:sz w:val="18"/>
                <w:szCs w:val="18"/>
              </w:rPr>
            </w:pPr>
            <w:r w:rsidRPr="00392730">
              <w:rPr>
                <w:rFonts w:ascii="Arial" w:hAnsi="Arial" w:cs="Arial"/>
                <w:sz w:val="18"/>
                <w:szCs w:val="18"/>
              </w:rPr>
              <w:t>3</w:t>
            </w:r>
            <w:r w:rsidR="00A712E6">
              <w:rPr>
                <w:rFonts w:ascii="Arial" w:hAnsi="Arial" w:cs="Arial"/>
                <w:sz w:val="18"/>
                <w:szCs w:val="18"/>
              </w:rPr>
              <w:t xml:space="preserve"> (5%)</w:t>
            </w:r>
          </w:p>
        </w:tc>
        <w:tc>
          <w:tcPr>
            <w:tcW w:w="2697" w:type="dxa"/>
            <w:vAlign w:val="center"/>
          </w:tcPr>
          <w:p w:rsidR="00180CC0" w:rsidRPr="00392730" w:rsidRDefault="00180CC0" w:rsidP="00B51814">
            <w:pPr>
              <w:jc w:val="right"/>
              <w:rPr>
                <w:rFonts w:cs="Arial"/>
                <w:sz w:val="18"/>
                <w:szCs w:val="18"/>
              </w:rPr>
            </w:pPr>
            <w:r w:rsidRPr="00392730">
              <w:rPr>
                <w:rFonts w:cs="Arial"/>
                <w:sz w:val="18"/>
                <w:szCs w:val="18"/>
              </w:rPr>
              <w:t>44</w:t>
            </w:r>
            <w:r w:rsidR="00A712E6">
              <w:rPr>
                <w:rFonts w:cs="Arial"/>
                <w:sz w:val="18"/>
                <w:szCs w:val="18"/>
              </w:rPr>
              <w:t xml:space="preserve"> (70%)</w:t>
            </w:r>
          </w:p>
        </w:tc>
        <w:tc>
          <w:tcPr>
            <w:tcW w:w="1413" w:type="dxa"/>
            <w:vAlign w:val="center"/>
          </w:tcPr>
          <w:p w:rsidR="00180CC0" w:rsidRPr="00392730" w:rsidRDefault="00180CC0" w:rsidP="00B51814">
            <w:pPr>
              <w:jc w:val="right"/>
              <w:rPr>
                <w:rFonts w:cs="Arial"/>
                <w:sz w:val="18"/>
                <w:szCs w:val="18"/>
              </w:rPr>
            </w:pPr>
            <w:r w:rsidRPr="00392730">
              <w:rPr>
                <w:rFonts w:cs="Arial"/>
                <w:sz w:val="18"/>
                <w:szCs w:val="18"/>
              </w:rPr>
              <w:t>16</w:t>
            </w:r>
            <w:r w:rsidR="00A712E6">
              <w:rPr>
                <w:rFonts w:cs="Arial"/>
                <w:sz w:val="18"/>
                <w:szCs w:val="18"/>
              </w:rPr>
              <w:t xml:space="preserve"> (25%)</w:t>
            </w:r>
          </w:p>
        </w:tc>
      </w:tr>
      <w:tr w:rsidR="00180CC0" w:rsidRPr="00392730" w:rsidTr="00D0484A">
        <w:trPr>
          <w:trHeight w:val="300"/>
        </w:trPr>
        <w:tc>
          <w:tcPr>
            <w:tcW w:w="3823" w:type="dxa"/>
            <w:hideMark/>
          </w:tcPr>
          <w:p w:rsidR="00180CC0" w:rsidRPr="00392730" w:rsidRDefault="00180CC0" w:rsidP="00180CC0">
            <w:pPr>
              <w:pStyle w:val="NoSpacing"/>
              <w:rPr>
                <w:rFonts w:ascii="Arial" w:hAnsi="Arial" w:cs="Arial"/>
                <w:sz w:val="18"/>
                <w:szCs w:val="18"/>
              </w:rPr>
            </w:pPr>
            <w:r w:rsidRPr="00392730">
              <w:rPr>
                <w:rFonts w:ascii="Arial" w:hAnsi="Arial" w:cs="Arial"/>
                <w:sz w:val="18"/>
                <w:szCs w:val="18"/>
              </w:rPr>
              <w:t>Cluster 4 (Bands 8c - 9 &amp; VSM)</w:t>
            </w:r>
          </w:p>
        </w:tc>
        <w:tc>
          <w:tcPr>
            <w:tcW w:w="1134" w:type="dxa"/>
            <w:hideMark/>
          </w:tcPr>
          <w:p w:rsidR="00180CC0" w:rsidRPr="00392730" w:rsidRDefault="00180CC0" w:rsidP="00B51814">
            <w:pPr>
              <w:pStyle w:val="NoSpacing"/>
              <w:jc w:val="right"/>
              <w:rPr>
                <w:rFonts w:ascii="Arial" w:hAnsi="Arial" w:cs="Arial"/>
                <w:sz w:val="18"/>
                <w:szCs w:val="18"/>
              </w:rPr>
            </w:pPr>
            <w:r w:rsidRPr="00392730">
              <w:rPr>
                <w:rFonts w:ascii="Arial" w:hAnsi="Arial" w:cs="Arial"/>
                <w:sz w:val="18"/>
                <w:szCs w:val="18"/>
              </w:rPr>
              <w:t>1</w:t>
            </w:r>
            <w:r w:rsidR="00A712E6">
              <w:rPr>
                <w:rFonts w:ascii="Arial" w:hAnsi="Arial" w:cs="Arial"/>
                <w:sz w:val="18"/>
                <w:szCs w:val="18"/>
              </w:rPr>
              <w:t xml:space="preserve"> (12%)</w:t>
            </w:r>
          </w:p>
        </w:tc>
        <w:tc>
          <w:tcPr>
            <w:tcW w:w="2697" w:type="dxa"/>
            <w:vAlign w:val="center"/>
          </w:tcPr>
          <w:p w:rsidR="00180CC0" w:rsidRPr="00392730" w:rsidRDefault="00180CC0" w:rsidP="00B51814">
            <w:pPr>
              <w:jc w:val="right"/>
              <w:rPr>
                <w:rFonts w:cs="Arial"/>
                <w:sz w:val="18"/>
                <w:szCs w:val="18"/>
              </w:rPr>
            </w:pPr>
            <w:r w:rsidRPr="00392730">
              <w:rPr>
                <w:rFonts w:cs="Arial"/>
                <w:sz w:val="18"/>
                <w:szCs w:val="18"/>
              </w:rPr>
              <w:t>4</w:t>
            </w:r>
            <w:r w:rsidR="00A712E6">
              <w:rPr>
                <w:rFonts w:cs="Arial"/>
                <w:sz w:val="18"/>
                <w:szCs w:val="18"/>
              </w:rPr>
              <w:t xml:space="preserve"> (50%)</w:t>
            </w:r>
          </w:p>
        </w:tc>
        <w:tc>
          <w:tcPr>
            <w:tcW w:w="1413" w:type="dxa"/>
            <w:vAlign w:val="center"/>
          </w:tcPr>
          <w:p w:rsidR="00180CC0" w:rsidRPr="00392730" w:rsidRDefault="00180CC0" w:rsidP="00B51814">
            <w:pPr>
              <w:jc w:val="right"/>
              <w:rPr>
                <w:rFonts w:cs="Arial"/>
                <w:sz w:val="18"/>
                <w:szCs w:val="18"/>
              </w:rPr>
            </w:pPr>
            <w:r w:rsidRPr="00392730">
              <w:rPr>
                <w:rFonts w:cs="Arial"/>
                <w:sz w:val="18"/>
                <w:szCs w:val="18"/>
              </w:rPr>
              <w:t>3</w:t>
            </w:r>
            <w:r w:rsidR="00A712E6">
              <w:rPr>
                <w:rFonts w:cs="Arial"/>
                <w:sz w:val="18"/>
                <w:szCs w:val="18"/>
              </w:rPr>
              <w:t xml:space="preserve"> (38%)</w:t>
            </w:r>
          </w:p>
        </w:tc>
      </w:tr>
      <w:tr w:rsidR="00290301" w:rsidRPr="00392730" w:rsidTr="00D0484A">
        <w:trPr>
          <w:trHeight w:val="315"/>
        </w:trPr>
        <w:tc>
          <w:tcPr>
            <w:tcW w:w="3823" w:type="dxa"/>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Clinical Staff</w:t>
            </w:r>
          </w:p>
        </w:tc>
        <w:tc>
          <w:tcPr>
            <w:tcW w:w="1134" w:type="dxa"/>
          </w:tcPr>
          <w:p w:rsidR="00290301" w:rsidRPr="00392730" w:rsidRDefault="00290301" w:rsidP="00392730">
            <w:pPr>
              <w:pStyle w:val="NoSpacing"/>
              <w:jc w:val="center"/>
              <w:rPr>
                <w:rFonts w:ascii="Arial" w:hAnsi="Arial" w:cs="Arial"/>
                <w:sz w:val="18"/>
                <w:szCs w:val="18"/>
              </w:rPr>
            </w:pPr>
            <w:r w:rsidRPr="00392730">
              <w:rPr>
                <w:rFonts w:ascii="Arial" w:hAnsi="Arial" w:cs="Arial"/>
                <w:sz w:val="18"/>
                <w:szCs w:val="18"/>
              </w:rPr>
              <w:t>Disabled</w:t>
            </w:r>
          </w:p>
        </w:tc>
        <w:tc>
          <w:tcPr>
            <w:tcW w:w="2697" w:type="dxa"/>
            <w:vAlign w:val="center"/>
          </w:tcPr>
          <w:p w:rsidR="00290301" w:rsidRPr="00392730" w:rsidRDefault="00290301" w:rsidP="00392730">
            <w:pPr>
              <w:jc w:val="center"/>
              <w:rPr>
                <w:rFonts w:cs="Arial"/>
                <w:sz w:val="18"/>
                <w:szCs w:val="18"/>
              </w:rPr>
            </w:pPr>
            <w:r w:rsidRPr="00392730">
              <w:rPr>
                <w:rFonts w:cs="Arial"/>
                <w:sz w:val="18"/>
                <w:szCs w:val="18"/>
              </w:rPr>
              <w:t>Non-Disabled</w:t>
            </w:r>
          </w:p>
        </w:tc>
        <w:tc>
          <w:tcPr>
            <w:tcW w:w="1413" w:type="dxa"/>
            <w:vAlign w:val="center"/>
          </w:tcPr>
          <w:p w:rsidR="00290301" w:rsidRPr="00392730" w:rsidRDefault="00290301" w:rsidP="00392730">
            <w:pPr>
              <w:jc w:val="center"/>
              <w:rPr>
                <w:rFonts w:cs="Arial"/>
                <w:sz w:val="18"/>
                <w:szCs w:val="18"/>
              </w:rPr>
            </w:pPr>
            <w:r w:rsidRPr="00392730">
              <w:rPr>
                <w:rFonts w:cs="Arial"/>
                <w:sz w:val="18"/>
                <w:szCs w:val="18"/>
              </w:rPr>
              <w:t>Unknown or Null</w:t>
            </w:r>
          </w:p>
        </w:tc>
      </w:tr>
      <w:tr w:rsidR="00290301" w:rsidRPr="00392730" w:rsidTr="00D0484A">
        <w:trPr>
          <w:trHeight w:val="315"/>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1 (Bands 1 - 4)</w:t>
            </w:r>
          </w:p>
        </w:tc>
        <w:tc>
          <w:tcPr>
            <w:tcW w:w="1134" w:type="dxa"/>
            <w:hideMark/>
          </w:tcPr>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68</w:t>
            </w:r>
            <w:r w:rsidR="00B51814">
              <w:rPr>
                <w:rFonts w:ascii="Arial" w:hAnsi="Arial" w:cs="Arial"/>
                <w:sz w:val="18"/>
                <w:szCs w:val="18"/>
              </w:rPr>
              <w:t xml:space="preserve"> (4%)</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1143</w:t>
            </w:r>
            <w:r w:rsidR="00B51814">
              <w:rPr>
                <w:rFonts w:cs="Arial"/>
                <w:sz w:val="18"/>
                <w:szCs w:val="18"/>
              </w:rPr>
              <w:t xml:space="preserve"> (72%)</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392</w:t>
            </w:r>
            <w:r w:rsidR="00B51814">
              <w:rPr>
                <w:rFonts w:cs="Arial"/>
                <w:sz w:val="18"/>
                <w:szCs w:val="18"/>
              </w:rPr>
              <w:t xml:space="preserve"> (24%)</w:t>
            </w:r>
          </w:p>
        </w:tc>
      </w:tr>
      <w:tr w:rsidR="00290301" w:rsidRPr="00392730" w:rsidTr="00D0484A">
        <w:trPr>
          <w:trHeight w:val="30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2 (Band 5 - 7)</w:t>
            </w:r>
          </w:p>
        </w:tc>
        <w:tc>
          <w:tcPr>
            <w:tcW w:w="1134" w:type="dxa"/>
            <w:hideMark/>
          </w:tcPr>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108</w:t>
            </w:r>
            <w:r w:rsidR="00B51814">
              <w:rPr>
                <w:rFonts w:ascii="Arial" w:hAnsi="Arial" w:cs="Arial"/>
                <w:sz w:val="18"/>
                <w:szCs w:val="18"/>
              </w:rPr>
              <w:t xml:space="preserve"> (5%)</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1737</w:t>
            </w:r>
            <w:r w:rsidR="00B51814">
              <w:rPr>
                <w:rFonts w:cs="Arial"/>
                <w:sz w:val="18"/>
                <w:szCs w:val="18"/>
              </w:rPr>
              <w:t xml:space="preserve"> (75%)</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472</w:t>
            </w:r>
            <w:r w:rsidR="00B51814">
              <w:rPr>
                <w:rFonts w:cs="Arial"/>
                <w:sz w:val="18"/>
                <w:szCs w:val="18"/>
              </w:rPr>
              <w:t xml:space="preserve"> (20%)</w:t>
            </w:r>
          </w:p>
        </w:tc>
      </w:tr>
      <w:tr w:rsidR="00290301" w:rsidRPr="00392730" w:rsidTr="00D0484A">
        <w:trPr>
          <w:trHeight w:val="30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3 (Bands 8a - 8b)</w:t>
            </w:r>
          </w:p>
        </w:tc>
        <w:tc>
          <w:tcPr>
            <w:tcW w:w="1134" w:type="dxa"/>
            <w:hideMark/>
          </w:tcPr>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8</w:t>
            </w:r>
            <w:r w:rsidR="00B51814">
              <w:rPr>
                <w:rFonts w:ascii="Arial" w:hAnsi="Arial" w:cs="Arial"/>
                <w:sz w:val="18"/>
                <w:szCs w:val="18"/>
              </w:rPr>
              <w:t xml:space="preserve"> (3%)</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201</w:t>
            </w:r>
            <w:r w:rsidR="00B51814">
              <w:rPr>
                <w:rFonts w:cs="Arial"/>
                <w:sz w:val="18"/>
                <w:szCs w:val="18"/>
              </w:rPr>
              <w:t xml:space="preserve"> (76%)</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57</w:t>
            </w:r>
            <w:r w:rsidR="00B51814">
              <w:rPr>
                <w:rFonts w:cs="Arial"/>
                <w:sz w:val="18"/>
                <w:szCs w:val="18"/>
              </w:rPr>
              <w:t xml:space="preserve"> (21%)</w:t>
            </w:r>
          </w:p>
        </w:tc>
      </w:tr>
      <w:tr w:rsidR="00290301" w:rsidRPr="00392730" w:rsidTr="00D0484A">
        <w:trPr>
          <w:trHeight w:val="30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4 (Bands 8c - 9 &amp; VSM)</w:t>
            </w:r>
          </w:p>
        </w:tc>
        <w:tc>
          <w:tcPr>
            <w:tcW w:w="1134" w:type="dxa"/>
            <w:hideMark/>
          </w:tcPr>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1</w:t>
            </w:r>
            <w:r w:rsidR="00B51814">
              <w:rPr>
                <w:rFonts w:ascii="Arial" w:hAnsi="Arial" w:cs="Arial"/>
                <w:sz w:val="18"/>
                <w:szCs w:val="18"/>
              </w:rPr>
              <w:t xml:space="preserve"> (1%)</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53</w:t>
            </w:r>
            <w:r w:rsidR="00B51814">
              <w:rPr>
                <w:rFonts w:cs="Arial"/>
                <w:sz w:val="18"/>
                <w:szCs w:val="18"/>
              </w:rPr>
              <w:t xml:space="preserve"> (73%)</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19</w:t>
            </w:r>
            <w:r w:rsidR="00B51814">
              <w:rPr>
                <w:rFonts w:cs="Arial"/>
                <w:sz w:val="18"/>
                <w:szCs w:val="18"/>
              </w:rPr>
              <w:t xml:space="preserve"> (26%)</w:t>
            </w:r>
          </w:p>
        </w:tc>
      </w:tr>
      <w:tr w:rsidR="00290301" w:rsidRPr="00392730" w:rsidTr="00D0484A">
        <w:trPr>
          <w:trHeight w:val="30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5 (Medical Staff, Consultants)</w:t>
            </w:r>
          </w:p>
        </w:tc>
        <w:tc>
          <w:tcPr>
            <w:tcW w:w="1134" w:type="dxa"/>
            <w:hideMark/>
          </w:tcPr>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5</w:t>
            </w:r>
            <w:r w:rsidR="00B51814">
              <w:rPr>
                <w:rFonts w:ascii="Arial" w:hAnsi="Arial" w:cs="Arial"/>
                <w:sz w:val="18"/>
                <w:szCs w:val="18"/>
              </w:rPr>
              <w:t xml:space="preserve"> (3%)</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108</w:t>
            </w:r>
            <w:r w:rsidR="00B51814">
              <w:rPr>
                <w:rFonts w:cs="Arial"/>
                <w:sz w:val="18"/>
                <w:szCs w:val="18"/>
              </w:rPr>
              <w:t xml:space="preserve"> (58%)</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72</w:t>
            </w:r>
            <w:r w:rsidR="00B51814">
              <w:rPr>
                <w:rFonts w:cs="Arial"/>
                <w:sz w:val="18"/>
                <w:szCs w:val="18"/>
              </w:rPr>
              <w:t xml:space="preserve"> (39%)</w:t>
            </w:r>
          </w:p>
        </w:tc>
      </w:tr>
      <w:tr w:rsidR="00290301" w:rsidRPr="00392730" w:rsidTr="00D0484A">
        <w:trPr>
          <w:trHeight w:val="57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6 (Medical &amp; Dental Staff, Non-Consultants career grade)</w:t>
            </w:r>
          </w:p>
        </w:tc>
        <w:tc>
          <w:tcPr>
            <w:tcW w:w="1134" w:type="dxa"/>
            <w:hideMark/>
          </w:tcPr>
          <w:p w:rsidR="00B51814" w:rsidRDefault="00B51814" w:rsidP="00B51814">
            <w:pPr>
              <w:pStyle w:val="NoSpacing"/>
              <w:jc w:val="right"/>
              <w:rPr>
                <w:rFonts w:ascii="Arial" w:hAnsi="Arial" w:cs="Arial"/>
                <w:sz w:val="18"/>
                <w:szCs w:val="18"/>
              </w:rPr>
            </w:pPr>
          </w:p>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4</w:t>
            </w:r>
            <w:r w:rsidR="00B51814">
              <w:rPr>
                <w:rFonts w:ascii="Arial" w:hAnsi="Arial" w:cs="Arial"/>
                <w:sz w:val="18"/>
                <w:szCs w:val="18"/>
              </w:rPr>
              <w:t xml:space="preserve"> (8%)</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24</w:t>
            </w:r>
            <w:r w:rsidR="00B51814">
              <w:rPr>
                <w:rFonts w:cs="Arial"/>
                <w:sz w:val="18"/>
                <w:szCs w:val="18"/>
              </w:rPr>
              <w:t xml:space="preserve"> (47%)</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23</w:t>
            </w:r>
            <w:r w:rsidR="00B51814">
              <w:rPr>
                <w:rFonts w:cs="Arial"/>
                <w:sz w:val="18"/>
                <w:szCs w:val="18"/>
              </w:rPr>
              <w:t xml:space="preserve"> (45%)</w:t>
            </w:r>
          </w:p>
        </w:tc>
      </w:tr>
      <w:tr w:rsidR="00290301" w:rsidRPr="00392730" w:rsidTr="00D0484A">
        <w:trPr>
          <w:trHeight w:val="570"/>
        </w:trPr>
        <w:tc>
          <w:tcPr>
            <w:tcW w:w="3823" w:type="dxa"/>
            <w:hideMark/>
          </w:tcPr>
          <w:p w:rsidR="00290301" w:rsidRPr="00392730" w:rsidRDefault="00290301" w:rsidP="00290301">
            <w:pPr>
              <w:pStyle w:val="NoSpacing"/>
              <w:rPr>
                <w:rFonts w:ascii="Arial" w:hAnsi="Arial" w:cs="Arial"/>
                <w:sz w:val="18"/>
                <w:szCs w:val="18"/>
              </w:rPr>
            </w:pPr>
            <w:r w:rsidRPr="00392730">
              <w:rPr>
                <w:rFonts w:ascii="Arial" w:hAnsi="Arial" w:cs="Arial"/>
                <w:sz w:val="18"/>
                <w:szCs w:val="18"/>
              </w:rPr>
              <w:t>Cluster 7 (Medical &amp; Dental Staff, Medical and dental trainee grades)</w:t>
            </w:r>
          </w:p>
        </w:tc>
        <w:tc>
          <w:tcPr>
            <w:tcW w:w="1134" w:type="dxa"/>
            <w:hideMark/>
          </w:tcPr>
          <w:p w:rsidR="00B51814" w:rsidRDefault="00B51814" w:rsidP="00B51814">
            <w:pPr>
              <w:pStyle w:val="NoSpacing"/>
              <w:jc w:val="right"/>
              <w:rPr>
                <w:rFonts w:ascii="Arial" w:hAnsi="Arial" w:cs="Arial"/>
                <w:sz w:val="18"/>
                <w:szCs w:val="18"/>
              </w:rPr>
            </w:pPr>
          </w:p>
          <w:p w:rsidR="00290301" w:rsidRPr="00392730" w:rsidRDefault="00290301" w:rsidP="00B51814">
            <w:pPr>
              <w:pStyle w:val="NoSpacing"/>
              <w:jc w:val="right"/>
              <w:rPr>
                <w:rFonts w:ascii="Arial" w:hAnsi="Arial" w:cs="Arial"/>
                <w:sz w:val="18"/>
                <w:szCs w:val="18"/>
              </w:rPr>
            </w:pPr>
            <w:r w:rsidRPr="00392730">
              <w:rPr>
                <w:rFonts w:ascii="Arial" w:hAnsi="Arial" w:cs="Arial"/>
                <w:sz w:val="18"/>
                <w:szCs w:val="18"/>
              </w:rPr>
              <w:t>0</w:t>
            </w:r>
            <w:r w:rsidR="00B51814">
              <w:rPr>
                <w:rFonts w:ascii="Arial" w:hAnsi="Arial" w:cs="Arial"/>
                <w:sz w:val="18"/>
                <w:szCs w:val="18"/>
              </w:rPr>
              <w:t xml:space="preserve"> (0%)</w:t>
            </w:r>
          </w:p>
        </w:tc>
        <w:tc>
          <w:tcPr>
            <w:tcW w:w="2697" w:type="dxa"/>
            <w:vAlign w:val="center"/>
          </w:tcPr>
          <w:p w:rsidR="00290301" w:rsidRPr="00392730" w:rsidRDefault="00290301" w:rsidP="00B51814">
            <w:pPr>
              <w:jc w:val="right"/>
              <w:rPr>
                <w:rFonts w:cs="Arial"/>
                <w:sz w:val="18"/>
                <w:szCs w:val="18"/>
              </w:rPr>
            </w:pPr>
            <w:r w:rsidRPr="00392730">
              <w:rPr>
                <w:rFonts w:cs="Arial"/>
                <w:sz w:val="18"/>
                <w:szCs w:val="18"/>
              </w:rPr>
              <w:t>19</w:t>
            </w:r>
            <w:r w:rsidR="00B51814">
              <w:rPr>
                <w:rFonts w:cs="Arial"/>
                <w:sz w:val="18"/>
                <w:szCs w:val="18"/>
              </w:rPr>
              <w:t xml:space="preserve"> (70%)</w:t>
            </w:r>
          </w:p>
        </w:tc>
        <w:tc>
          <w:tcPr>
            <w:tcW w:w="1413" w:type="dxa"/>
            <w:vAlign w:val="center"/>
          </w:tcPr>
          <w:p w:rsidR="00290301" w:rsidRPr="00392730" w:rsidRDefault="00290301" w:rsidP="00B51814">
            <w:pPr>
              <w:jc w:val="right"/>
              <w:rPr>
                <w:rFonts w:cs="Arial"/>
                <w:sz w:val="18"/>
                <w:szCs w:val="18"/>
              </w:rPr>
            </w:pPr>
            <w:r w:rsidRPr="00392730">
              <w:rPr>
                <w:rFonts w:cs="Arial"/>
                <w:sz w:val="18"/>
                <w:szCs w:val="18"/>
              </w:rPr>
              <w:t>8</w:t>
            </w:r>
            <w:r w:rsidR="00B51814">
              <w:rPr>
                <w:rFonts w:cs="Arial"/>
                <w:sz w:val="18"/>
                <w:szCs w:val="18"/>
              </w:rPr>
              <w:t xml:space="preserve"> (30%)</w:t>
            </w:r>
          </w:p>
        </w:tc>
      </w:tr>
    </w:tbl>
    <w:p w:rsidR="00180CC0" w:rsidRDefault="00180CC0" w:rsidP="00DB6963">
      <w:pPr>
        <w:pStyle w:val="NoSpacing"/>
        <w:rPr>
          <w:rFonts w:ascii="Arial" w:hAnsi="Arial" w:cs="Arial"/>
          <w:sz w:val="24"/>
          <w:szCs w:val="24"/>
        </w:rPr>
      </w:pPr>
    </w:p>
    <w:p w:rsidR="00180CC0" w:rsidRDefault="007B1C40" w:rsidP="007B1C40">
      <w:pPr>
        <w:pStyle w:val="NoSpacing"/>
        <w:numPr>
          <w:ilvl w:val="0"/>
          <w:numId w:val="6"/>
        </w:numPr>
        <w:rPr>
          <w:rFonts w:ascii="Arial" w:hAnsi="Arial" w:cs="Arial"/>
          <w:sz w:val="24"/>
          <w:szCs w:val="24"/>
        </w:rPr>
      </w:pPr>
      <w:r>
        <w:rPr>
          <w:rFonts w:ascii="Arial" w:hAnsi="Arial" w:cs="Arial"/>
          <w:sz w:val="24"/>
          <w:szCs w:val="24"/>
        </w:rPr>
        <w:t>Where we have figures the majority of disabled non-clinical staff appear to be in lower bands</w:t>
      </w:r>
    </w:p>
    <w:p w:rsidR="007B1C40" w:rsidRDefault="007B1C40" w:rsidP="007B1C40">
      <w:pPr>
        <w:pStyle w:val="NoSpacing"/>
        <w:numPr>
          <w:ilvl w:val="0"/>
          <w:numId w:val="6"/>
        </w:numPr>
        <w:rPr>
          <w:rFonts w:ascii="Arial" w:hAnsi="Arial" w:cs="Arial"/>
          <w:sz w:val="24"/>
          <w:szCs w:val="24"/>
        </w:rPr>
      </w:pPr>
      <w:r>
        <w:rPr>
          <w:rFonts w:ascii="Arial" w:hAnsi="Arial" w:cs="Arial"/>
          <w:sz w:val="24"/>
          <w:szCs w:val="24"/>
        </w:rPr>
        <w:t>There is better distribution for clinical staff, but there is still a majority of disabled staff clustered in bands 1-7</w:t>
      </w:r>
    </w:p>
    <w:p w:rsidR="007B1C40" w:rsidRDefault="007B1C40" w:rsidP="007B1C40">
      <w:pPr>
        <w:pStyle w:val="NoSpacing"/>
        <w:numPr>
          <w:ilvl w:val="0"/>
          <w:numId w:val="6"/>
        </w:numPr>
        <w:rPr>
          <w:rFonts w:ascii="Arial" w:hAnsi="Arial" w:cs="Arial"/>
          <w:sz w:val="24"/>
          <w:szCs w:val="24"/>
        </w:rPr>
      </w:pPr>
      <w:r>
        <w:rPr>
          <w:rFonts w:ascii="Arial" w:hAnsi="Arial" w:cs="Arial"/>
          <w:sz w:val="24"/>
          <w:szCs w:val="24"/>
        </w:rPr>
        <w:t>By far the biggest issue across clinical and non-clinical staff is the unknown status with regard to disability for1276 members of staff.</w:t>
      </w:r>
    </w:p>
    <w:p w:rsidR="007B1C40" w:rsidRDefault="007B1C40" w:rsidP="007B1C40">
      <w:pPr>
        <w:pStyle w:val="NoSpacing"/>
        <w:numPr>
          <w:ilvl w:val="0"/>
          <w:numId w:val="6"/>
        </w:numPr>
        <w:rPr>
          <w:rFonts w:ascii="Arial" w:hAnsi="Arial" w:cs="Arial"/>
          <w:sz w:val="24"/>
          <w:szCs w:val="24"/>
        </w:rPr>
      </w:pPr>
      <w:r>
        <w:rPr>
          <w:rFonts w:ascii="Arial" w:hAnsi="Arial" w:cs="Arial"/>
          <w:sz w:val="24"/>
          <w:szCs w:val="24"/>
        </w:rPr>
        <w:lastRenderedPageBreak/>
        <w:t>It is recommended that we work to develop a campaign to improve the disclosure of these details.</w:t>
      </w:r>
    </w:p>
    <w:p w:rsidR="00180CC0" w:rsidRDefault="00180CC0" w:rsidP="00DB6963">
      <w:pPr>
        <w:pStyle w:val="NoSpacing"/>
        <w:rPr>
          <w:rFonts w:ascii="Arial" w:hAnsi="Arial" w:cs="Arial"/>
          <w:sz w:val="24"/>
          <w:szCs w:val="24"/>
        </w:rPr>
      </w:pPr>
    </w:p>
    <w:p w:rsidR="009B4258" w:rsidRDefault="009B4258" w:rsidP="009B4258">
      <w:pPr>
        <w:pStyle w:val="NoSpacing"/>
        <w:numPr>
          <w:ilvl w:val="0"/>
          <w:numId w:val="4"/>
        </w:numPr>
        <w:rPr>
          <w:rFonts w:ascii="Arial" w:hAnsi="Arial" w:cs="Arial"/>
          <w:sz w:val="24"/>
          <w:szCs w:val="24"/>
        </w:rPr>
      </w:pPr>
      <w:r w:rsidRPr="009B4258">
        <w:rPr>
          <w:rFonts w:ascii="Arial" w:hAnsi="Arial" w:cs="Arial"/>
          <w:sz w:val="24"/>
          <w:szCs w:val="24"/>
        </w:rPr>
        <w:t>Relative likelihood of Disabled staff compared to non-disabled staff being appointed from shortlisting across all posts. This refers to both external and internal posts.</w:t>
      </w:r>
    </w:p>
    <w:p w:rsidR="000021AD" w:rsidRDefault="000021AD" w:rsidP="000021A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6876"/>
        <w:gridCol w:w="917"/>
        <w:gridCol w:w="1223"/>
      </w:tblGrid>
      <w:tr w:rsidR="000021AD" w:rsidRPr="00392730" w:rsidTr="00115C49">
        <w:trPr>
          <w:trHeight w:val="510"/>
        </w:trPr>
        <w:tc>
          <w:tcPr>
            <w:tcW w:w="0" w:type="auto"/>
          </w:tcPr>
          <w:p w:rsidR="000021AD" w:rsidRPr="00392730" w:rsidRDefault="000021AD" w:rsidP="000021AD">
            <w:pPr>
              <w:pStyle w:val="NoSpacing"/>
              <w:rPr>
                <w:rFonts w:ascii="Arial" w:hAnsi="Arial" w:cs="Arial"/>
                <w:sz w:val="18"/>
                <w:szCs w:val="18"/>
              </w:rPr>
            </w:pPr>
          </w:p>
        </w:tc>
        <w:tc>
          <w:tcPr>
            <w:tcW w:w="0" w:type="auto"/>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Disabled</w:t>
            </w:r>
          </w:p>
        </w:tc>
        <w:tc>
          <w:tcPr>
            <w:tcW w:w="0" w:type="auto"/>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Non-Disabled</w:t>
            </w:r>
          </w:p>
        </w:tc>
      </w:tr>
      <w:tr w:rsidR="000021AD" w:rsidRPr="00392730" w:rsidTr="00115C49">
        <w:trPr>
          <w:trHeight w:val="510"/>
        </w:trPr>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Number of shortlisted applicants</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242</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4092</w:t>
            </w:r>
          </w:p>
        </w:tc>
      </w:tr>
      <w:tr w:rsidR="000021AD" w:rsidRPr="00392730" w:rsidTr="00115C49">
        <w:trPr>
          <w:trHeight w:val="510"/>
        </w:trPr>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Number appointed from shortlisting</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45</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644</w:t>
            </w:r>
          </w:p>
        </w:tc>
      </w:tr>
      <w:tr w:rsidR="000021AD" w:rsidRPr="00392730" w:rsidTr="00115C49">
        <w:trPr>
          <w:trHeight w:val="510"/>
        </w:trPr>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Relative likelihood of shortlisting/appointed</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0.19</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0.16</w:t>
            </w:r>
          </w:p>
        </w:tc>
      </w:tr>
      <w:tr w:rsidR="000021AD" w:rsidRPr="00392730" w:rsidTr="00115C49">
        <w:trPr>
          <w:trHeight w:val="510"/>
        </w:trPr>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Relative likelihood of Disabled staff being appointed from shortlisting compared to Non-Disabled staff</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 0.85</w:t>
            </w:r>
          </w:p>
        </w:tc>
        <w:tc>
          <w:tcPr>
            <w:tcW w:w="0" w:type="auto"/>
            <w:hideMark/>
          </w:tcPr>
          <w:p w:rsidR="000021AD" w:rsidRPr="00392730" w:rsidRDefault="000021AD" w:rsidP="000021AD">
            <w:pPr>
              <w:pStyle w:val="NoSpacing"/>
              <w:rPr>
                <w:rFonts w:ascii="Arial" w:hAnsi="Arial" w:cs="Arial"/>
                <w:sz w:val="18"/>
                <w:szCs w:val="18"/>
              </w:rPr>
            </w:pPr>
            <w:r w:rsidRPr="00392730">
              <w:rPr>
                <w:rFonts w:ascii="Arial" w:hAnsi="Arial" w:cs="Arial"/>
                <w:sz w:val="18"/>
                <w:szCs w:val="18"/>
              </w:rPr>
              <w:t> </w:t>
            </w:r>
          </w:p>
        </w:tc>
      </w:tr>
    </w:tbl>
    <w:p w:rsidR="000021AD" w:rsidRDefault="000021AD" w:rsidP="000021AD">
      <w:pPr>
        <w:pStyle w:val="NoSpacing"/>
        <w:rPr>
          <w:rFonts w:ascii="Arial" w:hAnsi="Arial" w:cs="Arial"/>
          <w:sz w:val="24"/>
          <w:szCs w:val="24"/>
        </w:rPr>
      </w:pPr>
    </w:p>
    <w:p w:rsidR="00942E08" w:rsidRDefault="00942E08" w:rsidP="007B1C40">
      <w:pPr>
        <w:pStyle w:val="NoSpacing"/>
        <w:numPr>
          <w:ilvl w:val="0"/>
          <w:numId w:val="7"/>
        </w:numPr>
        <w:rPr>
          <w:rFonts w:ascii="Arial" w:hAnsi="Arial" w:cs="Arial"/>
          <w:sz w:val="24"/>
          <w:szCs w:val="24"/>
        </w:rPr>
      </w:pPr>
      <w:r>
        <w:rPr>
          <w:rFonts w:ascii="Arial" w:hAnsi="Arial" w:cs="Arial"/>
          <w:sz w:val="24"/>
          <w:szCs w:val="24"/>
        </w:rPr>
        <w:t>Clearly small numbers but the relative likelihood calculation show that disabled people are more likely than non-disabled staff to be appointed from shortlisting.</w:t>
      </w:r>
    </w:p>
    <w:p w:rsidR="000021AD" w:rsidRDefault="000021AD" w:rsidP="000021AD">
      <w:pPr>
        <w:pStyle w:val="NoSpacing"/>
        <w:rPr>
          <w:rFonts w:ascii="Arial" w:hAnsi="Arial" w:cs="Arial"/>
          <w:sz w:val="24"/>
          <w:szCs w:val="24"/>
        </w:rPr>
      </w:pPr>
    </w:p>
    <w:p w:rsidR="009B4258" w:rsidRDefault="009B4258" w:rsidP="009B4258">
      <w:pPr>
        <w:pStyle w:val="NoSpacing"/>
        <w:numPr>
          <w:ilvl w:val="0"/>
          <w:numId w:val="4"/>
        </w:numPr>
        <w:rPr>
          <w:rFonts w:ascii="Arial" w:hAnsi="Arial" w:cs="Arial"/>
          <w:sz w:val="24"/>
          <w:szCs w:val="24"/>
        </w:rPr>
      </w:pPr>
      <w:r w:rsidRPr="009B4258">
        <w:rPr>
          <w:rFonts w:ascii="Arial" w:hAnsi="Arial" w:cs="Arial"/>
          <w:sz w:val="24"/>
          <w:szCs w:val="24"/>
        </w:rPr>
        <w:t>Relative likelihood of Disabled staff compared to non-disabled staff entering the formal capability process, as measured by entry into the formal capability procedure.</w:t>
      </w:r>
    </w:p>
    <w:p w:rsidR="00942E08" w:rsidRDefault="00942E08" w:rsidP="00942E08">
      <w:pPr>
        <w:pStyle w:val="NoSpacing"/>
        <w:rPr>
          <w:rFonts w:ascii="Arial" w:hAnsi="Arial" w:cs="Arial"/>
          <w:sz w:val="24"/>
          <w:szCs w:val="24"/>
        </w:rPr>
      </w:pPr>
    </w:p>
    <w:tbl>
      <w:tblPr>
        <w:tblStyle w:val="TableGrid"/>
        <w:tblW w:w="9067" w:type="dxa"/>
        <w:tblLook w:val="04A0" w:firstRow="1" w:lastRow="0" w:firstColumn="1" w:lastColumn="0" w:noHBand="0" w:noVBand="1"/>
      </w:tblPr>
      <w:tblGrid>
        <w:gridCol w:w="5949"/>
        <w:gridCol w:w="1417"/>
        <w:gridCol w:w="1701"/>
      </w:tblGrid>
      <w:tr w:rsidR="00942E08" w:rsidRPr="00392730" w:rsidTr="00115C49">
        <w:trPr>
          <w:trHeight w:val="510"/>
        </w:trPr>
        <w:tc>
          <w:tcPr>
            <w:tcW w:w="5949" w:type="dxa"/>
          </w:tcPr>
          <w:p w:rsidR="00942E08" w:rsidRPr="00392730" w:rsidRDefault="00942E08" w:rsidP="00942E08">
            <w:pPr>
              <w:pStyle w:val="NoSpacing"/>
              <w:rPr>
                <w:rFonts w:ascii="Arial" w:hAnsi="Arial" w:cs="Arial"/>
                <w:sz w:val="18"/>
                <w:szCs w:val="18"/>
              </w:rPr>
            </w:pPr>
          </w:p>
        </w:tc>
        <w:tc>
          <w:tcPr>
            <w:tcW w:w="1417" w:type="dxa"/>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Disabled</w:t>
            </w:r>
          </w:p>
        </w:tc>
        <w:tc>
          <w:tcPr>
            <w:tcW w:w="1701" w:type="dxa"/>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Non-Disabled</w:t>
            </w:r>
          </w:p>
        </w:tc>
      </w:tr>
      <w:tr w:rsidR="00942E08" w:rsidRPr="00392730" w:rsidTr="00115C49">
        <w:trPr>
          <w:trHeight w:val="510"/>
        </w:trPr>
        <w:tc>
          <w:tcPr>
            <w:tcW w:w="5949"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Number of staff in workforce</w:t>
            </w:r>
          </w:p>
        </w:tc>
        <w:tc>
          <w:tcPr>
            <w:tcW w:w="1417"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257</w:t>
            </w:r>
          </w:p>
        </w:tc>
        <w:tc>
          <w:tcPr>
            <w:tcW w:w="1701"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4121</w:t>
            </w:r>
          </w:p>
        </w:tc>
      </w:tr>
      <w:tr w:rsidR="00942E08" w:rsidRPr="00392730" w:rsidTr="00115C49">
        <w:trPr>
          <w:trHeight w:val="510"/>
        </w:trPr>
        <w:tc>
          <w:tcPr>
            <w:tcW w:w="5949"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Number of staff entering the formal capability process</w:t>
            </w:r>
          </w:p>
        </w:tc>
        <w:tc>
          <w:tcPr>
            <w:tcW w:w="1417"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0</w:t>
            </w:r>
          </w:p>
        </w:tc>
        <w:tc>
          <w:tcPr>
            <w:tcW w:w="1701"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13</w:t>
            </w:r>
          </w:p>
        </w:tc>
      </w:tr>
      <w:tr w:rsidR="00942E08" w:rsidRPr="00392730" w:rsidTr="00115C49">
        <w:trPr>
          <w:trHeight w:val="510"/>
        </w:trPr>
        <w:tc>
          <w:tcPr>
            <w:tcW w:w="5949"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Likelihood of staff entering the formal capability process</w:t>
            </w:r>
          </w:p>
        </w:tc>
        <w:tc>
          <w:tcPr>
            <w:tcW w:w="1417"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0.00</w:t>
            </w:r>
          </w:p>
        </w:tc>
        <w:tc>
          <w:tcPr>
            <w:tcW w:w="1701"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0.00</w:t>
            </w:r>
          </w:p>
        </w:tc>
      </w:tr>
      <w:tr w:rsidR="00942E08" w:rsidRPr="00392730" w:rsidTr="00115C49">
        <w:trPr>
          <w:trHeight w:val="510"/>
        </w:trPr>
        <w:tc>
          <w:tcPr>
            <w:tcW w:w="5949"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Relative likelihood of Disabled staff entering the formal capability process compared to Non-Disabled staff</w:t>
            </w:r>
          </w:p>
        </w:tc>
        <w:tc>
          <w:tcPr>
            <w:tcW w:w="1417"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 0.00</w:t>
            </w:r>
          </w:p>
        </w:tc>
        <w:tc>
          <w:tcPr>
            <w:tcW w:w="1701" w:type="dxa"/>
            <w:hideMark/>
          </w:tcPr>
          <w:p w:rsidR="00942E08" w:rsidRPr="00392730" w:rsidRDefault="00942E08" w:rsidP="00942E08">
            <w:pPr>
              <w:pStyle w:val="NoSpacing"/>
              <w:rPr>
                <w:rFonts w:ascii="Arial" w:hAnsi="Arial" w:cs="Arial"/>
                <w:sz w:val="18"/>
                <w:szCs w:val="18"/>
              </w:rPr>
            </w:pPr>
            <w:r w:rsidRPr="00392730">
              <w:rPr>
                <w:rFonts w:ascii="Arial" w:hAnsi="Arial" w:cs="Arial"/>
                <w:sz w:val="18"/>
                <w:szCs w:val="18"/>
              </w:rPr>
              <w:t> </w:t>
            </w:r>
          </w:p>
        </w:tc>
      </w:tr>
    </w:tbl>
    <w:p w:rsidR="00942E08" w:rsidRDefault="00942E08" w:rsidP="00942E08">
      <w:pPr>
        <w:pStyle w:val="NoSpacing"/>
        <w:rPr>
          <w:rFonts w:ascii="Arial" w:hAnsi="Arial" w:cs="Arial"/>
          <w:sz w:val="24"/>
          <w:szCs w:val="24"/>
        </w:rPr>
      </w:pPr>
    </w:p>
    <w:p w:rsidR="00942E08" w:rsidRDefault="00942E08" w:rsidP="007B1C40">
      <w:pPr>
        <w:pStyle w:val="NoSpacing"/>
        <w:numPr>
          <w:ilvl w:val="0"/>
          <w:numId w:val="7"/>
        </w:numPr>
        <w:rPr>
          <w:rFonts w:ascii="Arial" w:hAnsi="Arial" w:cs="Arial"/>
          <w:sz w:val="24"/>
          <w:szCs w:val="24"/>
        </w:rPr>
      </w:pPr>
      <w:r>
        <w:rPr>
          <w:rFonts w:ascii="Arial" w:hAnsi="Arial" w:cs="Arial"/>
          <w:sz w:val="24"/>
          <w:szCs w:val="24"/>
        </w:rPr>
        <w:t xml:space="preserve">No disabled members of staff entered the formal capability process </w:t>
      </w:r>
      <w:r w:rsidR="007B1C40">
        <w:rPr>
          <w:rFonts w:ascii="Arial" w:hAnsi="Arial" w:cs="Arial"/>
          <w:sz w:val="24"/>
          <w:szCs w:val="24"/>
        </w:rPr>
        <w:t xml:space="preserve">In this first year of collecting WDES data, </w:t>
      </w:r>
      <w:r w:rsidR="007B1C40" w:rsidRPr="007B1C40">
        <w:rPr>
          <w:rFonts w:ascii="Arial" w:hAnsi="Arial" w:cs="Arial"/>
          <w:sz w:val="24"/>
          <w:szCs w:val="24"/>
        </w:rPr>
        <w:t>the pre-populated spreadsheet only ask</w:t>
      </w:r>
      <w:r w:rsidR="007B1C40">
        <w:rPr>
          <w:rFonts w:ascii="Arial" w:hAnsi="Arial" w:cs="Arial"/>
          <w:sz w:val="24"/>
          <w:szCs w:val="24"/>
        </w:rPr>
        <w:t>s</w:t>
      </w:r>
      <w:r w:rsidR="007B1C40" w:rsidRPr="007B1C40">
        <w:rPr>
          <w:rFonts w:ascii="Arial" w:hAnsi="Arial" w:cs="Arial"/>
          <w:sz w:val="24"/>
          <w:szCs w:val="24"/>
        </w:rPr>
        <w:t xml:space="preserve"> for ‘capability’ data in relation to performance management.</w:t>
      </w:r>
      <w:r w:rsidR="007B1C40">
        <w:rPr>
          <w:rFonts w:ascii="Arial" w:hAnsi="Arial" w:cs="Arial"/>
          <w:sz w:val="24"/>
          <w:szCs w:val="24"/>
        </w:rPr>
        <w:t xml:space="preserve"> It is recommended that we model this for sickness too, so that we can ascertain any disparity.</w:t>
      </w:r>
    </w:p>
    <w:p w:rsidR="00942E08" w:rsidRDefault="00942E08" w:rsidP="00942E08">
      <w:pPr>
        <w:pStyle w:val="NoSpacing"/>
        <w:rPr>
          <w:rFonts w:ascii="Arial" w:hAnsi="Arial" w:cs="Arial"/>
          <w:sz w:val="24"/>
          <w:szCs w:val="24"/>
        </w:rPr>
      </w:pPr>
    </w:p>
    <w:p w:rsidR="0009504E" w:rsidRDefault="0009504E">
      <w:pPr>
        <w:spacing w:after="160" w:line="259" w:lineRule="auto"/>
        <w:rPr>
          <w:rFonts w:eastAsiaTheme="minorHAnsi" w:cs="Arial"/>
          <w:sz w:val="24"/>
        </w:rPr>
      </w:pPr>
      <w:r>
        <w:rPr>
          <w:rFonts w:cs="Arial"/>
          <w:sz w:val="24"/>
        </w:rPr>
        <w:br w:type="page"/>
      </w:r>
    </w:p>
    <w:p w:rsidR="00942E08" w:rsidRPr="00EF1886" w:rsidRDefault="007B1C40" w:rsidP="00942E08">
      <w:pPr>
        <w:pStyle w:val="NoSpacing"/>
        <w:rPr>
          <w:rFonts w:ascii="Arial" w:hAnsi="Arial" w:cs="Arial"/>
          <w:sz w:val="24"/>
          <w:szCs w:val="24"/>
        </w:rPr>
      </w:pPr>
      <w:r w:rsidRPr="00EF1886">
        <w:rPr>
          <w:rFonts w:ascii="Arial" w:hAnsi="Arial" w:cs="Arial"/>
          <w:sz w:val="24"/>
          <w:szCs w:val="24"/>
        </w:rPr>
        <w:t>Staff Survey related metrics</w:t>
      </w:r>
    </w:p>
    <w:p w:rsidR="00040493" w:rsidRDefault="00040493" w:rsidP="0004049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978"/>
        <w:gridCol w:w="1454"/>
        <w:gridCol w:w="967"/>
        <w:gridCol w:w="1558"/>
        <w:gridCol w:w="1059"/>
      </w:tblGrid>
      <w:tr w:rsidR="00040493" w:rsidRPr="00392730" w:rsidTr="00115C49">
        <w:trPr>
          <w:trHeight w:val="915"/>
        </w:trPr>
        <w:tc>
          <w:tcPr>
            <w:tcW w:w="0" w:type="auto"/>
          </w:tcPr>
          <w:p w:rsidR="00040493" w:rsidRPr="00392730" w:rsidRDefault="00040493" w:rsidP="00040493">
            <w:pPr>
              <w:pStyle w:val="NoSpacing"/>
              <w:rPr>
                <w:rFonts w:ascii="Arial" w:hAnsi="Arial" w:cs="Arial"/>
                <w:sz w:val="18"/>
                <w:szCs w:val="18"/>
              </w:rPr>
            </w:pPr>
          </w:p>
        </w:tc>
        <w:tc>
          <w:tcPr>
            <w:tcW w:w="0" w:type="auto"/>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Disabled Respondents</w:t>
            </w:r>
          </w:p>
        </w:tc>
        <w:tc>
          <w:tcPr>
            <w:tcW w:w="0" w:type="auto"/>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Disabled</w:t>
            </w:r>
          </w:p>
        </w:tc>
        <w:tc>
          <w:tcPr>
            <w:tcW w:w="0" w:type="auto"/>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xml:space="preserve">Non-Disabled </w:t>
            </w:r>
            <w:r w:rsidR="00D0484A" w:rsidRPr="00392730">
              <w:rPr>
                <w:rFonts w:ascii="Arial" w:hAnsi="Arial" w:cs="Arial"/>
                <w:sz w:val="18"/>
                <w:szCs w:val="18"/>
              </w:rPr>
              <w:t xml:space="preserve"> Respondents</w:t>
            </w:r>
          </w:p>
        </w:tc>
        <w:tc>
          <w:tcPr>
            <w:tcW w:w="0" w:type="auto"/>
          </w:tcPr>
          <w:p w:rsidR="00040493" w:rsidRPr="00392730" w:rsidRDefault="00D0484A" w:rsidP="00040493">
            <w:pPr>
              <w:pStyle w:val="NoSpacing"/>
              <w:rPr>
                <w:rFonts w:ascii="Arial" w:hAnsi="Arial" w:cs="Arial"/>
                <w:sz w:val="18"/>
                <w:szCs w:val="18"/>
              </w:rPr>
            </w:pPr>
            <w:r w:rsidRPr="00392730">
              <w:rPr>
                <w:rFonts w:ascii="Arial" w:hAnsi="Arial" w:cs="Arial"/>
                <w:sz w:val="18"/>
                <w:szCs w:val="18"/>
              </w:rPr>
              <w:t>% Non-Disabled</w:t>
            </w:r>
          </w:p>
        </w:tc>
      </w:tr>
      <w:tr w:rsidR="00392730" w:rsidRPr="00392730" w:rsidTr="00115C49">
        <w:trPr>
          <w:trHeight w:val="915"/>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staff experiencing harassment, bullying or abuse from patients/service users, their relatives or other members of the public in the last 12 months</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960</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39.8%</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2584</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37.3%</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lastRenderedPageBreak/>
              <w:t>% of  staff experiencing harassment, bullying or abuse from managers  in the last 12 months</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955</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9.6%</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2570</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5.6%</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staff experiencing harassment, bullying or abuse from other colleagues  in the last 12 months</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947</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16.6%</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2548</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10.6%</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staff saying that the last time they experienced harassment, bullying or abuse at work, they or a colleague reported it in the last 12 months</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424</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70.5%</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953</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74.3%</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staff believing that the Trust provides equal opportunities for career progression or promotion.</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659</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89.1%</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1921</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93.1%</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staff saying that they have felt pressure from their manager to come to work, despite not feeling well enough to perform their duties.</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682</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21.8%</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1267</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12.7%</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staff saying that they are satisfied with the extent to which their organisation values their work.</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957</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43.2%</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2580</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54.0%</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of disabled staff saying that their employer has made adequate adjustment(s) to enable them to carry out their work.</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618</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83.0%</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 </w:t>
            </w:r>
          </w:p>
        </w:tc>
      </w:tr>
      <w:tr w:rsidR="00392730" w:rsidRPr="00392730" w:rsidTr="00115C49">
        <w:trPr>
          <w:trHeight w:val="913"/>
        </w:trPr>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The staff engagement score for Disabled staff, compared to non-disabled staff and the overall engagement score for the organisation.</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964</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6.8</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2599</w:t>
            </w:r>
          </w:p>
        </w:tc>
        <w:tc>
          <w:tcPr>
            <w:tcW w:w="0" w:type="auto"/>
            <w:hideMark/>
          </w:tcPr>
          <w:p w:rsidR="00040493" w:rsidRPr="00392730" w:rsidRDefault="00040493" w:rsidP="00040493">
            <w:pPr>
              <w:pStyle w:val="NoSpacing"/>
              <w:rPr>
                <w:rFonts w:ascii="Arial" w:hAnsi="Arial" w:cs="Arial"/>
                <w:sz w:val="18"/>
                <w:szCs w:val="18"/>
              </w:rPr>
            </w:pPr>
            <w:r w:rsidRPr="00392730">
              <w:rPr>
                <w:rFonts w:ascii="Arial" w:hAnsi="Arial" w:cs="Arial"/>
                <w:sz w:val="18"/>
                <w:szCs w:val="18"/>
              </w:rPr>
              <w:t>7.2</w:t>
            </w:r>
          </w:p>
        </w:tc>
      </w:tr>
    </w:tbl>
    <w:p w:rsidR="00EF1886" w:rsidRDefault="00EF1886" w:rsidP="00EF1886">
      <w:pPr>
        <w:pStyle w:val="NoSpacing"/>
        <w:ind w:left="720"/>
        <w:rPr>
          <w:rFonts w:ascii="Arial" w:hAnsi="Arial" w:cs="Arial"/>
          <w:sz w:val="24"/>
          <w:szCs w:val="24"/>
        </w:rPr>
      </w:pPr>
    </w:p>
    <w:p w:rsidR="00D0484A" w:rsidRDefault="00D0484A" w:rsidP="00D0484A">
      <w:pPr>
        <w:pStyle w:val="NoSpacing"/>
        <w:numPr>
          <w:ilvl w:val="0"/>
          <w:numId w:val="7"/>
        </w:numPr>
        <w:rPr>
          <w:rFonts w:ascii="Arial" w:hAnsi="Arial" w:cs="Arial"/>
          <w:sz w:val="24"/>
          <w:szCs w:val="24"/>
        </w:rPr>
      </w:pPr>
      <w:r>
        <w:rPr>
          <w:rFonts w:ascii="Arial" w:hAnsi="Arial" w:cs="Arial"/>
          <w:sz w:val="24"/>
          <w:szCs w:val="24"/>
        </w:rPr>
        <w:t>Close to a quarter of all staff survey responses this year came from staff who self-defined as having a long term condition that could be classed as a disability under the Equality Act</w:t>
      </w:r>
      <w:r w:rsidR="00E34376">
        <w:rPr>
          <w:rFonts w:ascii="Arial" w:hAnsi="Arial" w:cs="Arial"/>
          <w:sz w:val="24"/>
          <w:szCs w:val="24"/>
        </w:rPr>
        <w:t>. Somewhere between our ESR known figure and that of our staff survey response is likely to be our true figure for the number of disabled staff employed in the Trust</w:t>
      </w:r>
    </w:p>
    <w:p w:rsidR="00040493" w:rsidRDefault="00D0484A" w:rsidP="00D0484A">
      <w:pPr>
        <w:pStyle w:val="NoSpacing"/>
        <w:numPr>
          <w:ilvl w:val="0"/>
          <w:numId w:val="7"/>
        </w:numPr>
        <w:rPr>
          <w:rFonts w:ascii="Arial" w:hAnsi="Arial" w:cs="Arial"/>
          <w:sz w:val="24"/>
          <w:szCs w:val="24"/>
        </w:rPr>
      </w:pPr>
      <w:r>
        <w:rPr>
          <w:rFonts w:ascii="Arial" w:hAnsi="Arial" w:cs="Arial"/>
          <w:sz w:val="24"/>
          <w:szCs w:val="24"/>
        </w:rPr>
        <w:t xml:space="preserve">Apart from the </w:t>
      </w:r>
      <w:r w:rsidRPr="00D0484A">
        <w:rPr>
          <w:rFonts w:ascii="Arial" w:hAnsi="Arial" w:cs="Arial"/>
          <w:sz w:val="24"/>
          <w:szCs w:val="24"/>
        </w:rPr>
        <w:t>% of staff saying that the last time they experienced harassment, bullying or abuse at work, they or a colleague reported it in the last 12 months</w:t>
      </w:r>
      <w:r>
        <w:rPr>
          <w:rFonts w:ascii="Arial" w:hAnsi="Arial" w:cs="Arial"/>
          <w:sz w:val="24"/>
          <w:szCs w:val="24"/>
        </w:rPr>
        <w:t>, the results are worse for disabled staff compared to non-disabled staff.</w:t>
      </w:r>
    </w:p>
    <w:p w:rsidR="00E34376" w:rsidRDefault="00E34376" w:rsidP="00D0484A">
      <w:pPr>
        <w:pStyle w:val="NoSpacing"/>
        <w:numPr>
          <w:ilvl w:val="0"/>
          <w:numId w:val="7"/>
        </w:numPr>
        <w:rPr>
          <w:rFonts w:ascii="Arial" w:hAnsi="Arial" w:cs="Arial"/>
          <w:sz w:val="24"/>
          <w:szCs w:val="24"/>
        </w:rPr>
      </w:pPr>
      <w:r>
        <w:rPr>
          <w:rFonts w:ascii="Arial" w:hAnsi="Arial" w:cs="Arial"/>
          <w:sz w:val="24"/>
          <w:szCs w:val="24"/>
        </w:rPr>
        <w:t>We need to ask the question exactly what are the reasonable adjustment requirements for all our disabled staff? Only then will we be able to establish whether only 83% of our disabled staff require reasonable adjustments, or whether we are failing to meet the needs of (according to the staff survey) up to 17% of disabled staff.</w:t>
      </w:r>
    </w:p>
    <w:p w:rsidR="005E47E7" w:rsidRDefault="005E47E7" w:rsidP="00D0484A">
      <w:pPr>
        <w:pStyle w:val="NoSpacing"/>
        <w:numPr>
          <w:ilvl w:val="0"/>
          <w:numId w:val="7"/>
        </w:numPr>
        <w:rPr>
          <w:rFonts w:ascii="Arial" w:hAnsi="Arial" w:cs="Arial"/>
          <w:sz w:val="24"/>
          <w:szCs w:val="24"/>
        </w:rPr>
      </w:pPr>
      <w:r>
        <w:rPr>
          <w:rFonts w:ascii="Arial" w:hAnsi="Arial" w:cs="Arial"/>
          <w:sz w:val="24"/>
          <w:szCs w:val="24"/>
        </w:rPr>
        <w:t>The figure for feeling under pressure to come to work despite not feel well enough, suggests that the sickness absence policy may be having a negative impact upon disabled staff.</w:t>
      </w:r>
    </w:p>
    <w:p w:rsidR="00E34376" w:rsidRDefault="00E34376" w:rsidP="00D0484A">
      <w:pPr>
        <w:pStyle w:val="NoSpacing"/>
        <w:numPr>
          <w:ilvl w:val="0"/>
          <w:numId w:val="7"/>
        </w:numPr>
        <w:rPr>
          <w:rFonts w:ascii="Arial" w:hAnsi="Arial" w:cs="Arial"/>
          <w:sz w:val="24"/>
          <w:szCs w:val="24"/>
        </w:rPr>
      </w:pPr>
      <w:r>
        <w:rPr>
          <w:rFonts w:ascii="Arial" w:hAnsi="Arial" w:cs="Arial"/>
          <w:sz w:val="24"/>
          <w:szCs w:val="24"/>
        </w:rPr>
        <w:t>It is recommended that as a starting point a focus group is set up for disabled staff in the Trust to examine and suggest actions to address the issues that the metrics from the staff survey raise</w:t>
      </w:r>
      <w:r w:rsidR="005E47E7">
        <w:rPr>
          <w:rFonts w:ascii="Arial" w:hAnsi="Arial" w:cs="Arial"/>
          <w:sz w:val="24"/>
          <w:szCs w:val="24"/>
        </w:rPr>
        <w:t>.</w:t>
      </w:r>
    </w:p>
    <w:p w:rsidR="005E47E7" w:rsidRDefault="005E47E7" w:rsidP="00D0484A">
      <w:pPr>
        <w:pStyle w:val="NoSpacing"/>
        <w:numPr>
          <w:ilvl w:val="0"/>
          <w:numId w:val="7"/>
        </w:numPr>
        <w:rPr>
          <w:rFonts w:ascii="Arial" w:hAnsi="Arial" w:cs="Arial"/>
          <w:sz w:val="24"/>
          <w:szCs w:val="24"/>
        </w:rPr>
      </w:pPr>
      <w:r>
        <w:rPr>
          <w:rFonts w:ascii="Arial" w:hAnsi="Arial" w:cs="Arial"/>
          <w:sz w:val="24"/>
          <w:szCs w:val="24"/>
        </w:rPr>
        <w:t xml:space="preserve">There is a further recommendation that we share our findings with colleagues on the Great Place to Work Equality Diversity and Inclusion work stream to </w:t>
      </w:r>
      <w:r>
        <w:rPr>
          <w:rFonts w:ascii="Arial" w:hAnsi="Arial" w:cs="Arial"/>
          <w:sz w:val="24"/>
          <w:szCs w:val="24"/>
        </w:rPr>
        <w:lastRenderedPageBreak/>
        <w:t>establish whether we can develop regionally shared actions to address these issues.</w:t>
      </w:r>
    </w:p>
    <w:p w:rsidR="005E47E7" w:rsidRDefault="005E47E7" w:rsidP="005E47E7">
      <w:pPr>
        <w:pStyle w:val="NoSpacing"/>
        <w:rPr>
          <w:rFonts w:ascii="Arial" w:hAnsi="Arial" w:cs="Arial"/>
          <w:sz w:val="24"/>
          <w:szCs w:val="24"/>
        </w:rPr>
      </w:pPr>
    </w:p>
    <w:p w:rsidR="005E47E7" w:rsidRDefault="005E47E7" w:rsidP="005E47E7">
      <w:pPr>
        <w:pStyle w:val="NoSpacing"/>
        <w:rPr>
          <w:rFonts w:ascii="Arial" w:hAnsi="Arial" w:cs="Arial"/>
          <w:sz w:val="24"/>
          <w:szCs w:val="24"/>
        </w:rPr>
      </w:pPr>
      <w:r>
        <w:rPr>
          <w:rFonts w:ascii="Arial" w:hAnsi="Arial" w:cs="Arial"/>
          <w:sz w:val="24"/>
          <w:szCs w:val="24"/>
        </w:rPr>
        <w:t>Metric 9b asks whether the Trust has taken action to facilitate the voices of Disabled Staff in the organisation to be heard. The Trust has had a disabled staff network since October 2016. This is now developing strong leadership, is represented at the Trust Equality, Diversity and Inclusion Steering Gro</w:t>
      </w:r>
      <w:r w:rsidR="009663FA">
        <w:rPr>
          <w:rFonts w:ascii="Arial" w:hAnsi="Arial" w:cs="Arial"/>
          <w:sz w:val="24"/>
          <w:szCs w:val="24"/>
        </w:rPr>
        <w:t>up. The network is starting to grow in membership and is keen to work towards address WDES actions.</w:t>
      </w:r>
    </w:p>
    <w:p w:rsidR="005E47E7" w:rsidRDefault="005E47E7" w:rsidP="005E47E7">
      <w:pPr>
        <w:pStyle w:val="NoSpacing"/>
        <w:rPr>
          <w:rFonts w:ascii="Arial" w:hAnsi="Arial" w:cs="Arial"/>
          <w:sz w:val="24"/>
          <w:szCs w:val="24"/>
        </w:rPr>
      </w:pPr>
    </w:p>
    <w:p w:rsidR="00DB6963" w:rsidRPr="00DB6963" w:rsidRDefault="00DB6963" w:rsidP="005E47E7">
      <w:pPr>
        <w:pStyle w:val="NoSpacing"/>
        <w:numPr>
          <w:ilvl w:val="0"/>
          <w:numId w:val="8"/>
        </w:numPr>
        <w:rPr>
          <w:rFonts w:ascii="Arial" w:hAnsi="Arial" w:cs="Arial"/>
          <w:sz w:val="24"/>
          <w:szCs w:val="24"/>
        </w:rPr>
      </w:pPr>
      <w:r w:rsidRPr="00DB6963">
        <w:rPr>
          <w:rFonts w:ascii="Arial" w:hAnsi="Arial" w:cs="Arial"/>
          <w:sz w:val="24"/>
          <w:szCs w:val="24"/>
        </w:rPr>
        <w:t>Percentage difference between the organisation’s board voting membership and its organisation’s overall workforce, disaggregated:</w:t>
      </w:r>
    </w:p>
    <w:p w:rsidR="00DB6963" w:rsidRPr="00DB6963" w:rsidRDefault="00DB6963" w:rsidP="00DB6963">
      <w:pPr>
        <w:pStyle w:val="NoSpacing"/>
        <w:numPr>
          <w:ilvl w:val="0"/>
          <w:numId w:val="5"/>
        </w:numPr>
        <w:rPr>
          <w:rFonts w:ascii="Arial" w:hAnsi="Arial" w:cs="Arial"/>
          <w:sz w:val="24"/>
          <w:szCs w:val="24"/>
        </w:rPr>
      </w:pPr>
      <w:r w:rsidRPr="00DB6963">
        <w:rPr>
          <w:rFonts w:ascii="Arial" w:hAnsi="Arial" w:cs="Arial"/>
          <w:sz w:val="24"/>
          <w:szCs w:val="24"/>
        </w:rPr>
        <w:t>By voting membership of the board</w:t>
      </w:r>
    </w:p>
    <w:p w:rsidR="00DB6963" w:rsidRDefault="00DB6963" w:rsidP="00DB6963">
      <w:pPr>
        <w:pStyle w:val="NoSpacing"/>
        <w:numPr>
          <w:ilvl w:val="0"/>
          <w:numId w:val="5"/>
        </w:numPr>
        <w:rPr>
          <w:rFonts w:ascii="Arial" w:hAnsi="Arial" w:cs="Arial"/>
          <w:sz w:val="24"/>
          <w:szCs w:val="24"/>
        </w:rPr>
      </w:pPr>
      <w:r w:rsidRPr="00DB6963">
        <w:rPr>
          <w:rFonts w:ascii="Arial" w:hAnsi="Arial" w:cs="Arial"/>
          <w:sz w:val="24"/>
          <w:szCs w:val="24"/>
        </w:rPr>
        <w:t>By Executive membership of the board</w:t>
      </w:r>
    </w:p>
    <w:p w:rsidR="009663FA" w:rsidRDefault="009663FA" w:rsidP="009663FA">
      <w:pPr>
        <w:pStyle w:val="NoSpacing"/>
        <w:rPr>
          <w:rFonts w:ascii="Arial" w:hAnsi="Arial" w:cs="Arial"/>
          <w:sz w:val="24"/>
          <w:szCs w:val="24"/>
        </w:rPr>
      </w:pPr>
    </w:p>
    <w:tbl>
      <w:tblPr>
        <w:tblStyle w:val="TableGrid"/>
        <w:tblW w:w="9599" w:type="dxa"/>
        <w:tblLook w:val="04A0" w:firstRow="1" w:lastRow="0" w:firstColumn="1" w:lastColumn="0" w:noHBand="0" w:noVBand="1"/>
      </w:tblPr>
      <w:tblGrid>
        <w:gridCol w:w="4628"/>
        <w:gridCol w:w="1258"/>
        <w:gridCol w:w="1574"/>
        <w:gridCol w:w="1429"/>
        <w:gridCol w:w="710"/>
      </w:tblGrid>
      <w:tr w:rsidR="00F202CD" w:rsidRPr="00115C49" w:rsidTr="00115C49">
        <w:trPr>
          <w:trHeight w:val="300"/>
        </w:trPr>
        <w:tc>
          <w:tcPr>
            <w:tcW w:w="0" w:type="auto"/>
          </w:tcPr>
          <w:p w:rsidR="00F202CD" w:rsidRPr="00115C49" w:rsidRDefault="00F202CD" w:rsidP="00F202CD">
            <w:pPr>
              <w:pStyle w:val="NoSpacing"/>
              <w:rPr>
                <w:rFonts w:ascii="Arial" w:hAnsi="Arial" w:cs="Arial"/>
                <w:sz w:val="18"/>
                <w:szCs w:val="18"/>
              </w:rPr>
            </w:pPr>
          </w:p>
        </w:tc>
        <w:tc>
          <w:tcPr>
            <w:tcW w:w="0" w:type="auto"/>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Disabled Staff</w:t>
            </w:r>
          </w:p>
        </w:tc>
        <w:tc>
          <w:tcPr>
            <w:tcW w:w="0" w:type="auto"/>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Non-Disabled Staff</w:t>
            </w:r>
          </w:p>
        </w:tc>
        <w:tc>
          <w:tcPr>
            <w:tcW w:w="0" w:type="auto"/>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Unknown or Null</w:t>
            </w:r>
          </w:p>
        </w:tc>
        <w:tc>
          <w:tcPr>
            <w:tcW w:w="710" w:type="dxa"/>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Total</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Total Board members</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3</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6</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4</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13</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i/>
                <w:iCs/>
                <w:sz w:val="18"/>
                <w:szCs w:val="18"/>
              </w:rPr>
            </w:pPr>
            <w:r w:rsidRPr="00115C49">
              <w:rPr>
                <w:rFonts w:ascii="Arial" w:hAnsi="Arial" w:cs="Arial"/>
                <w:i/>
                <w:iCs/>
                <w:sz w:val="18"/>
                <w:szCs w:val="18"/>
              </w:rPr>
              <w:t xml:space="preserve"> of which: Exec Board members</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4</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6</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i/>
                <w:iCs/>
                <w:sz w:val="18"/>
                <w:szCs w:val="18"/>
              </w:rPr>
            </w:pPr>
            <w:r w:rsidRPr="00115C49">
              <w:rPr>
                <w:rFonts w:ascii="Arial" w:hAnsi="Arial" w:cs="Arial"/>
                <w:i/>
                <w:iCs/>
                <w:sz w:val="18"/>
                <w:szCs w:val="18"/>
              </w:rPr>
              <w:t xml:space="preserve">                 : Non Executive Board members</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3</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7</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Number of staff in overall workforce</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257</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4121</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1295</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5673</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Total Board members - % by Disability</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23%</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46%</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31%</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Executive Board Member - % by Disability</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17%</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67%</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17%</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Non Executive Board Member - % by Disability</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29%</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29%</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43%</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Overall workforce - % by Disability</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5%</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73%</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23%</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Difference (Total Board - Overall workforce )</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19%</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-26%</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8%</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noWrap/>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Difference (Voting membership - Overall Workforce)</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19%</w:t>
            </w:r>
          </w:p>
        </w:tc>
        <w:tc>
          <w:tcPr>
            <w:tcW w:w="0" w:type="auto"/>
            <w:noWrap/>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-26%</w:t>
            </w:r>
          </w:p>
        </w:tc>
        <w:tc>
          <w:tcPr>
            <w:tcW w:w="0" w:type="auto"/>
            <w:noWrap/>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8%</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r w:rsidR="00F202CD" w:rsidRPr="00115C49" w:rsidTr="00115C49">
        <w:trPr>
          <w:trHeight w:val="300"/>
        </w:trPr>
        <w:tc>
          <w:tcPr>
            <w:tcW w:w="0" w:type="auto"/>
            <w:noWrap/>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Difference (Executive membership - Overall Workforce)</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12%</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-6%</w:t>
            </w:r>
          </w:p>
        </w:tc>
        <w:tc>
          <w:tcPr>
            <w:tcW w:w="0" w:type="auto"/>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-6%</w:t>
            </w:r>
          </w:p>
        </w:tc>
        <w:tc>
          <w:tcPr>
            <w:tcW w:w="710" w:type="dxa"/>
            <w:hideMark/>
          </w:tcPr>
          <w:p w:rsidR="00F202CD" w:rsidRPr="00115C49" w:rsidRDefault="00F202CD" w:rsidP="00F202CD">
            <w:pPr>
              <w:pStyle w:val="NoSpacing"/>
              <w:rPr>
                <w:rFonts w:ascii="Arial" w:hAnsi="Arial" w:cs="Arial"/>
                <w:sz w:val="18"/>
                <w:szCs w:val="18"/>
              </w:rPr>
            </w:pPr>
            <w:r w:rsidRPr="00115C49">
              <w:rPr>
                <w:rFonts w:ascii="Arial" w:hAnsi="Arial" w:cs="Arial"/>
                <w:sz w:val="18"/>
                <w:szCs w:val="18"/>
              </w:rPr>
              <w:t> </w:t>
            </w:r>
          </w:p>
        </w:tc>
      </w:tr>
    </w:tbl>
    <w:p w:rsidR="009663FA" w:rsidRDefault="009663FA" w:rsidP="009663FA">
      <w:pPr>
        <w:pStyle w:val="NoSpacing"/>
        <w:rPr>
          <w:rFonts w:ascii="Arial" w:hAnsi="Arial" w:cs="Arial"/>
          <w:sz w:val="24"/>
          <w:szCs w:val="24"/>
        </w:rPr>
      </w:pPr>
    </w:p>
    <w:p w:rsidR="00115C49" w:rsidRDefault="00115C49" w:rsidP="00115C49">
      <w:pPr>
        <w:pStyle w:val="NoSpacing"/>
        <w:numPr>
          <w:ilvl w:val="0"/>
          <w:numId w:val="9"/>
        </w:numPr>
        <w:rPr>
          <w:rFonts w:ascii="Arial" w:hAnsi="Arial" w:cs="Arial"/>
          <w:sz w:val="24"/>
          <w:szCs w:val="24"/>
        </w:rPr>
      </w:pPr>
      <w:r>
        <w:rPr>
          <w:rFonts w:ascii="Arial" w:hAnsi="Arial" w:cs="Arial"/>
          <w:sz w:val="24"/>
          <w:szCs w:val="24"/>
        </w:rPr>
        <w:t>Our total board membership figure for disability is representative of the most recent census data of % of the North East population that has a long term condition.</w:t>
      </w:r>
    </w:p>
    <w:p w:rsidR="00115C49" w:rsidRDefault="00115C49" w:rsidP="00115C49">
      <w:pPr>
        <w:pStyle w:val="NoSpacing"/>
        <w:numPr>
          <w:ilvl w:val="0"/>
          <w:numId w:val="9"/>
        </w:numPr>
        <w:rPr>
          <w:rFonts w:ascii="Arial" w:hAnsi="Arial" w:cs="Arial"/>
          <w:sz w:val="24"/>
          <w:szCs w:val="24"/>
        </w:rPr>
      </w:pPr>
      <w:r>
        <w:rPr>
          <w:rFonts w:ascii="Arial" w:hAnsi="Arial" w:cs="Arial"/>
          <w:sz w:val="24"/>
          <w:szCs w:val="24"/>
        </w:rPr>
        <w:t xml:space="preserve">We need to attempt to capture the unknown information from </w:t>
      </w:r>
      <w:r w:rsidR="000044CB">
        <w:rPr>
          <w:rFonts w:ascii="Arial" w:hAnsi="Arial" w:cs="Arial"/>
          <w:sz w:val="24"/>
          <w:szCs w:val="24"/>
        </w:rPr>
        <w:t>Executive and Non-Executive directors and our overall workforce as a first action.</w:t>
      </w:r>
    </w:p>
    <w:p w:rsidR="000044CB" w:rsidRDefault="000044CB" w:rsidP="000044CB">
      <w:pPr>
        <w:pStyle w:val="NoSpacing"/>
        <w:rPr>
          <w:rFonts w:ascii="Arial" w:hAnsi="Arial" w:cs="Arial"/>
          <w:sz w:val="24"/>
          <w:szCs w:val="24"/>
        </w:rPr>
      </w:pPr>
    </w:p>
    <w:p w:rsidR="00CA4AEF" w:rsidRDefault="00751004" w:rsidP="000044CB">
      <w:pPr>
        <w:pStyle w:val="NoSpacing"/>
        <w:rPr>
          <w:rFonts w:ascii="Arial" w:hAnsi="Arial" w:cs="Arial"/>
          <w:b/>
          <w:color w:val="0070C0"/>
          <w:sz w:val="24"/>
          <w:szCs w:val="24"/>
        </w:rPr>
      </w:pPr>
      <w:r>
        <w:rPr>
          <w:rFonts w:ascii="Arial" w:hAnsi="Arial" w:cs="Arial"/>
          <w:b/>
          <w:color w:val="0070C0"/>
          <w:sz w:val="24"/>
          <w:szCs w:val="24"/>
        </w:rPr>
        <w:t>Workforce Race Equality Standard (</w:t>
      </w:r>
      <w:r w:rsidR="00CA4AEF" w:rsidRPr="008E2B2C">
        <w:rPr>
          <w:rFonts w:ascii="Arial" w:hAnsi="Arial" w:cs="Arial"/>
          <w:b/>
          <w:color w:val="0070C0"/>
          <w:sz w:val="24"/>
          <w:szCs w:val="24"/>
        </w:rPr>
        <w:t>WRES</w:t>
      </w:r>
      <w:r>
        <w:rPr>
          <w:rFonts w:ascii="Arial" w:hAnsi="Arial" w:cs="Arial"/>
          <w:b/>
          <w:color w:val="0070C0"/>
          <w:sz w:val="24"/>
          <w:szCs w:val="24"/>
        </w:rPr>
        <w:t>) Submission</w:t>
      </w:r>
    </w:p>
    <w:p w:rsidR="00EF1886" w:rsidRDefault="00EF1886" w:rsidP="000044CB">
      <w:pPr>
        <w:pStyle w:val="NoSpacing"/>
        <w:rPr>
          <w:rFonts w:ascii="Arial" w:hAnsi="Arial" w:cs="Arial"/>
          <w:b/>
          <w:color w:val="0070C0"/>
          <w:sz w:val="24"/>
          <w:szCs w:val="24"/>
        </w:rPr>
      </w:pPr>
    </w:p>
    <w:p w:rsidR="00EF1886" w:rsidRDefault="00EF1886" w:rsidP="000044CB">
      <w:pPr>
        <w:pStyle w:val="NoSpacing"/>
        <w:rPr>
          <w:rFonts w:ascii="Arial" w:hAnsi="Arial" w:cs="Arial"/>
          <w:sz w:val="24"/>
          <w:szCs w:val="24"/>
        </w:rPr>
      </w:pPr>
      <w:r>
        <w:rPr>
          <w:rFonts w:ascii="Arial" w:hAnsi="Arial" w:cs="Arial"/>
          <w:sz w:val="24"/>
          <w:szCs w:val="24"/>
        </w:rPr>
        <w:t xml:space="preserve">The important issue to note for this year’s WRES submission is that NTW Solutions is no longer included – this is in line with the WRES Technical Guidance with regard to subsidiary companies. It is anticipated that NTWS will have to make a separate submission from 2020. This year we have seen an improvement in the reporting of ethnicity – it is quite likely that this we be because of a combination of factors: </w:t>
      </w:r>
      <w:r w:rsidR="00751004">
        <w:rPr>
          <w:rFonts w:ascii="Arial" w:hAnsi="Arial" w:cs="Arial"/>
          <w:sz w:val="24"/>
          <w:szCs w:val="24"/>
        </w:rPr>
        <w:t>chiefly</w:t>
      </w:r>
      <w:r>
        <w:rPr>
          <w:rFonts w:ascii="Arial" w:hAnsi="Arial" w:cs="Arial"/>
          <w:sz w:val="24"/>
          <w:szCs w:val="24"/>
        </w:rPr>
        <w:t xml:space="preserve"> not including NTWS staff, but also the publicity of ESR self-service where staff have been able to amend their own personal details.</w:t>
      </w:r>
    </w:p>
    <w:p w:rsidR="00C90CAB" w:rsidRDefault="00C90CAB" w:rsidP="000044CB">
      <w:pPr>
        <w:pStyle w:val="NoSpacing"/>
        <w:rPr>
          <w:rFonts w:ascii="Arial" w:hAnsi="Arial" w:cs="Arial"/>
          <w:b/>
          <w:sz w:val="24"/>
          <w:szCs w:val="24"/>
        </w:rPr>
      </w:pPr>
    </w:p>
    <w:p w:rsidR="00C90CAB" w:rsidRPr="008E2B2C" w:rsidRDefault="0003488B" w:rsidP="008E2B2C">
      <w:pPr>
        <w:pStyle w:val="NoSpacing"/>
        <w:numPr>
          <w:ilvl w:val="0"/>
          <w:numId w:val="18"/>
        </w:numPr>
        <w:rPr>
          <w:rFonts w:ascii="Arial" w:hAnsi="Arial" w:cs="Arial"/>
          <w:sz w:val="24"/>
          <w:szCs w:val="24"/>
        </w:rPr>
      </w:pPr>
      <w:r>
        <w:rPr>
          <w:rFonts w:ascii="Arial" w:hAnsi="Arial" w:cs="Arial"/>
          <w:sz w:val="24"/>
          <w:szCs w:val="24"/>
        </w:rPr>
        <w:t>Number</w:t>
      </w:r>
      <w:r w:rsidR="00C90CAB" w:rsidRPr="008E2B2C">
        <w:rPr>
          <w:rFonts w:ascii="Arial" w:hAnsi="Arial" w:cs="Arial"/>
          <w:sz w:val="24"/>
          <w:szCs w:val="24"/>
        </w:rPr>
        <w:t xml:space="preserve"> of Staff in each of the AFC Bands or Medical and VSM (including executive Board members) compared with the </w:t>
      </w:r>
      <w:r>
        <w:rPr>
          <w:rFonts w:ascii="Arial" w:hAnsi="Arial" w:cs="Arial"/>
          <w:sz w:val="24"/>
          <w:szCs w:val="24"/>
        </w:rPr>
        <w:t>number</w:t>
      </w:r>
      <w:r w:rsidR="00C90CAB" w:rsidRPr="008E2B2C">
        <w:rPr>
          <w:rFonts w:ascii="Arial" w:hAnsi="Arial" w:cs="Arial"/>
          <w:sz w:val="24"/>
          <w:szCs w:val="24"/>
        </w:rPr>
        <w:t xml:space="preserve"> of staff in the overall workforce</w:t>
      </w:r>
    </w:p>
    <w:p w:rsidR="00CA4AEF" w:rsidRDefault="00CA4AEF"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 xml:space="preserve">Non Clinical Workforce </w:t>
            </w:r>
          </w:p>
        </w:tc>
        <w:tc>
          <w:tcPr>
            <w:tcW w:w="610" w:type="pct"/>
          </w:tcPr>
          <w:p w:rsidR="00CA4AEF" w:rsidRPr="008E2B2C" w:rsidRDefault="00CA4AEF" w:rsidP="00CA4AEF">
            <w:pPr>
              <w:rPr>
                <w:rFonts w:cs="Arial"/>
                <w:sz w:val="18"/>
                <w:szCs w:val="18"/>
              </w:rPr>
            </w:pPr>
            <w:r w:rsidRPr="008E2B2C">
              <w:rPr>
                <w:rFonts w:cs="Arial"/>
                <w:sz w:val="18"/>
                <w:szCs w:val="18"/>
              </w:rPr>
              <w:t>White 2018</w:t>
            </w:r>
          </w:p>
        </w:tc>
        <w:tc>
          <w:tcPr>
            <w:tcW w:w="545" w:type="pct"/>
          </w:tcPr>
          <w:p w:rsidR="00CA4AEF" w:rsidRPr="008E2B2C" w:rsidRDefault="00CA4AEF" w:rsidP="00CA4AEF">
            <w:pPr>
              <w:rPr>
                <w:rFonts w:cs="Arial"/>
                <w:sz w:val="18"/>
                <w:szCs w:val="18"/>
              </w:rPr>
            </w:pPr>
            <w:r w:rsidRPr="008E2B2C">
              <w:rPr>
                <w:rFonts w:cs="Arial"/>
                <w:sz w:val="18"/>
                <w:szCs w:val="18"/>
              </w:rPr>
              <w:t>BME 2018</w:t>
            </w:r>
          </w:p>
        </w:tc>
        <w:tc>
          <w:tcPr>
            <w:tcW w:w="875" w:type="pct"/>
          </w:tcPr>
          <w:p w:rsidR="00CA4AEF" w:rsidRPr="008E2B2C" w:rsidRDefault="00CA4AEF" w:rsidP="00CA4AEF">
            <w:pPr>
              <w:rPr>
                <w:rFonts w:cs="Arial"/>
                <w:sz w:val="18"/>
                <w:szCs w:val="18"/>
              </w:rPr>
            </w:pPr>
            <w:r w:rsidRPr="008E2B2C">
              <w:rPr>
                <w:rFonts w:cs="Arial"/>
                <w:sz w:val="18"/>
                <w:szCs w:val="18"/>
              </w:rPr>
              <w:t>Unknown 2018</w:t>
            </w:r>
          </w:p>
        </w:tc>
        <w:tc>
          <w:tcPr>
            <w:tcW w:w="610" w:type="pct"/>
          </w:tcPr>
          <w:p w:rsidR="00CA4AEF" w:rsidRPr="008E2B2C" w:rsidRDefault="00CA4AEF" w:rsidP="00CA4AEF">
            <w:pPr>
              <w:rPr>
                <w:rFonts w:cs="Arial"/>
                <w:sz w:val="18"/>
                <w:szCs w:val="18"/>
              </w:rPr>
            </w:pPr>
            <w:r w:rsidRPr="008E2B2C">
              <w:rPr>
                <w:rFonts w:cs="Arial"/>
                <w:sz w:val="18"/>
                <w:szCs w:val="18"/>
              </w:rPr>
              <w:t>White 2019</w:t>
            </w:r>
          </w:p>
        </w:tc>
        <w:tc>
          <w:tcPr>
            <w:tcW w:w="545" w:type="pct"/>
          </w:tcPr>
          <w:p w:rsidR="00CA4AEF" w:rsidRPr="008E2B2C" w:rsidRDefault="00CA4AEF" w:rsidP="00CA4AEF">
            <w:pPr>
              <w:rPr>
                <w:rFonts w:cs="Arial"/>
                <w:sz w:val="18"/>
                <w:szCs w:val="18"/>
              </w:rPr>
            </w:pPr>
            <w:r w:rsidRPr="008E2B2C">
              <w:rPr>
                <w:rFonts w:cs="Arial"/>
                <w:sz w:val="18"/>
                <w:szCs w:val="18"/>
              </w:rPr>
              <w:t>BME 2019</w:t>
            </w:r>
          </w:p>
        </w:tc>
        <w:tc>
          <w:tcPr>
            <w:tcW w:w="875" w:type="pct"/>
          </w:tcPr>
          <w:p w:rsidR="00CA4AEF" w:rsidRPr="008E2B2C" w:rsidRDefault="00CA4AEF" w:rsidP="00CA4AEF">
            <w:pPr>
              <w:rPr>
                <w:rFonts w:cs="Arial"/>
                <w:sz w:val="18"/>
                <w:szCs w:val="18"/>
              </w:rPr>
            </w:pPr>
            <w:r w:rsidRPr="008E2B2C">
              <w:rPr>
                <w:rFonts w:cs="Arial"/>
                <w:sz w:val="18"/>
                <w:szCs w:val="18"/>
              </w:rPr>
              <w:t>Unknown 2019</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Under Band 1</w:t>
            </w:r>
          </w:p>
        </w:tc>
        <w:tc>
          <w:tcPr>
            <w:tcW w:w="610" w:type="pct"/>
            <w:hideMark/>
          </w:tcPr>
          <w:p w:rsidR="00CA4AEF" w:rsidRPr="008E2B2C" w:rsidRDefault="00CA4AEF" w:rsidP="00CA4AEF">
            <w:pPr>
              <w:rPr>
                <w:rFonts w:cs="Arial"/>
                <w:sz w:val="18"/>
                <w:szCs w:val="18"/>
              </w:rPr>
            </w:pPr>
            <w:r w:rsidRPr="008E2B2C">
              <w:rPr>
                <w:rFonts w:cs="Arial"/>
                <w:sz w:val="18"/>
                <w:szCs w:val="18"/>
              </w:rPr>
              <w:t>22</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2</w:t>
            </w:r>
          </w:p>
        </w:tc>
        <w:tc>
          <w:tcPr>
            <w:tcW w:w="610" w:type="pct"/>
            <w:hideMark/>
          </w:tcPr>
          <w:p w:rsidR="00CA4AEF" w:rsidRPr="008E2B2C" w:rsidRDefault="00CA4AEF" w:rsidP="00CA4AEF">
            <w:pPr>
              <w:rPr>
                <w:rFonts w:cs="Arial"/>
                <w:sz w:val="18"/>
                <w:szCs w:val="18"/>
              </w:rPr>
            </w:pPr>
            <w:r w:rsidRPr="008E2B2C">
              <w:rPr>
                <w:rFonts w:cs="Arial"/>
                <w:sz w:val="18"/>
                <w:szCs w:val="18"/>
              </w:rPr>
              <w:t>25</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1</w:t>
            </w:r>
          </w:p>
        </w:tc>
        <w:tc>
          <w:tcPr>
            <w:tcW w:w="610" w:type="pct"/>
            <w:hideMark/>
          </w:tcPr>
          <w:p w:rsidR="00CA4AEF" w:rsidRPr="008E2B2C" w:rsidRDefault="00CA4AEF" w:rsidP="00CA4AEF">
            <w:pPr>
              <w:rPr>
                <w:rFonts w:cs="Arial"/>
                <w:sz w:val="18"/>
                <w:szCs w:val="18"/>
              </w:rPr>
            </w:pPr>
            <w:r w:rsidRPr="008E2B2C">
              <w:rPr>
                <w:rFonts w:cs="Arial"/>
                <w:sz w:val="18"/>
                <w:szCs w:val="18"/>
              </w:rPr>
              <w:t>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c>
          <w:tcPr>
            <w:tcW w:w="610" w:type="pct"/>
            <w:hideMark/>
          </w:tcPr>
          <w:p w:rsidR="00CA4AEF" w:rsidRPr="008E2B2C" w:rsidRDefault="00CA4AEF" w:rsidP="00CA4AEF">
            <w:pPr>
              <w:rPr>
                <w:rFonts w:cs="Arial"/>
                <w:sz w:val="18"/>
                <w:szCs w:val="18"/>
              </w:rPr>
            </w:pPr>
            <w:r w:rsidRPr="008E2B2C">
              <w:rPr>
                <w:rFonts w:cs="Arial"/>
                <w:sz w:val="18"/>
                <w:szCs w:val="18"/>
              </w:rPr>
              <w:t>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2</w:t>
            </w:r>
          </w:p>
        </w:tc>
        <w:tc>
          <w:tcPr>
            <w:tcW w:w="610" w:type="pct"/>
            <w:hideMark/>
          </w:tcPr>
          <w:p w:rsidR="00CA4AEF" w:rsidRPr="008E2B2C" w:rsidRDefault="00CA4AEF" w:rsidP="00CA4AEF">
            <w:pPr>
              <w:rPr>
                <w:rFonts w:cs="Arial"/>
                <w:sz w:val="18"/>
                <w:szCs w:val="18"/>
              </w:rPr>
            </w:pPr>
            <w:r w:rsidRPr="008E2B2C">
              <w:rPr>
                <w:rFonts w:cs="Arial"/>
                <w:sz w:val="18"/>
                <w:szCs w:val="18"/>
              </w:rPr>
              <w:t>476</w:t>
            </w:r>
          </w:p>
        </w:tc>
        <w:tc>
          <w:tcPr>
            <w:tcW w:w="545" w:type="pct"/>
            <w:hideMark/>
          </w:tcPr>
          <w:p w:rsidR="00CA4AEF" w:rsidRPr="008E2B2C" w:rsidRDefault="00CA4AEF" w:rsidP="00CA4AEF">
            <w:pPr>
              <w:rPr>
                <w:rFonts w:cs="Arial"/>
                <w:sz w:val="18"/>
                <w:szCs w:val="18"/>
              </w:rPr>
            </w:pPr>
            <w:r w:rsidRPr="008E2B2C">
              <w:rPr>
                <w:rFonts w:cs="Arial"/>
                <w:sz w:val="18"/>
                <w:szCs w:val="18"/>
              </w:rPr>
              <w:t>6</w:t>
            </w:r>
          </w:p>
        </w:tc>
        <w:tc>
          <w:tcPr>
            <w:tcW w:w="875" w:type="pct"/>
            <w:hideMark/>
          </w:tcPr>
          <w:p w:rsidR="00CA4AEF" w:rsidRPr="008E2B2C" w:rsidRDefault="00CA4AEF" w:rsidP="00CA4AEF">
            <w:pPr>
              <w:rPr>
                <w:rFonts w:cs="Arial"/>
                <w:sz w:val="18"/>
                <w:szCs w:val="18"/>
              </w:rPr>
            </w:pPr>
            <w:r w:rsidRPr="008E2B2C">
              <w:rPr>
                <w:rFonts w:cs="Arial"/>
                <w:sz w:val="18"/>
                <w:szCs w:val="18"/>
              </w:rPr>
              <w:t>59</w:t>
            </w:r>
          </w:p>
        </w:tc>
        <w:tc>
          <w:tcPr>
            <w:tcW w:w="610" w:type="pct"/>
            <w:hideMark/>
          </w:tcPr>
          <w:p w:rsidR="00CA4AEF" w:rsidRPr="008E2B2C" w:rsidRDefault="00CA4AEF" w:rsidP="00CA4AEF">
            <w:pPr>
              <w:rPr>
                <w:rFonts w:cs="Arial"/>
                <w:sz w:val="18"/>
                <w:szCs w:val="18"/>
              </w:rPr>
            </w:pPr>
            <w:r w:rsidRPr="008E2B2C">
              <w:rPr>
                <w:rFonts w:cs="Arial"/>
                <w:sz w:val="18"/>
                <w:szCs w:val="18"/>
              </w:rPr>
              <w:t>152</w:t>
            </w:r>
          </w:p>
        </w:tc>
        <w:tc>
          <w:tcPr>
            <w:tcW w:w="545" w:type="pct"/>
            <w:hideMark/>
          </w:tcPr>
          <w:p w:rsidR="00CA4AEF" w:rsidRPr="008E2B2C" w:rsidRDefault="00CA4AEF" w:rsidP="00CA4AEF">
            <w:pPr>
              <w:rPr>
                <w:rFonts w:cs="Arial"/>
                <w:sz w:val="18"/>
                <w:szCs w:val="18"/>
              </w:rPr>
            </w:pPr>
            <w:r w:rsidRPr="008E2B2C">
              <w:rPr>
                <w:rFonts w:cs="Arial"/>
                <w:sz w:val="18"/>
                <w:szCs w:val="18"/>
              </w:rPr>
              <w:t>4</w:t>
            </w:r>
          </w:p>
        </w:tc>
        <w:tc>
          <w:tcPr>
            <w:tcW w:w="875" w:type="pct"/>
            <w:hideMark/>
          </w:tcPr>
          <w:p w:rsidR="00CA4AEF" w:rsidRPr="008E2B2C" w:rsidRDefault="00CA4AEF" w:rsidP="00CA4AEF">
            <w:pPr>
              <w:rPr>
                <w:rFonts w:cs="Arial"/>
                <w:sz w:val="18"/>
                <w:szCs w:val="18"/>
              </w:rPr>
            </w:pPr>
            <w:r w:rsidRPr="008E2B2C">
              <w:rPr>
                <w:rFonts w:cs="Arial"/>
                <w:sz w:val="18"/>
                <w:szCs w:val="18"/>
              </w:rPr>
              <w:t>10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3</w:t>
            </w:r>
          </w:p>
        </w:tc>
        <w:tc>
          <w:tcPr>
            <w:tcW w:w="610" w:type="pct"/>
            <w:hideMark/>
          </w:tcPr>
          <w:p w:rsidR="00CA4AEF" w:rsidRPr="008E2B2C" w:rsidRDefault="00CA4AEF" w:rsidP="00CA4AEF">
            <w:pPr>
              <w:rPr>
                <w:rFonts w:cs="Arial"/>
                <w:sz w:val="18"/>
                <w:szCs w:val="18"/>
              </w:rPr>
            </w:pPr>
            <w:r w:rsidRPr="008E2B2C">
              <w:rPr>
                <w:rFonts w:cs="Arial"/>
                <w:sz w:val="18"/>
                <w:szCs w:val="18"/>
              </w:rPr>
              <w:t>308</w:t>
            </w:r>
          </w:p>
        </w:tc>
        <w:tc>
          <w:tcPr>
            <w:tcW w:w="545" w:type="pct"/>
            <w:hideMark/>
          </w:tcPr>
          <w:p w:rsidR="00CA4AEF" w:rsidRPr="008E2B2C" w:rsidRDefault="00CA4AEF" w:rsidP="00CA4AEF">
            <w:pPr>
              <w:rPr>
                <w:rFonts w:cs="Arial"/>
                <w:sz w:val="18"/>
                <w:szCs w:val="18"/>
              </w:rPr>
            </w:pPr>
            <w:r w:rsidRPr="008E2B2C">
              <w:rPr>
                <w:rFonts w:cs="Arial"/>
                <w:sz w:val="18"/>
                <w:szCs w:val="18"/>
              </w:rPr>
              <w:t>4</w:t>
            </w:r>
          </w:p>
        </w:tc>
        <w:tc>
          <w:tcPr>
            <w:tcW w:w="875" w:type="pct"/>
            <w:hideMark/>
          </w:tcPr>
          <w:p w:rsidR="00CA4AEF" w:rsidRPr="008E2B2C" w:rsidRDefault="00CA4AEF" w:rsidP="00CA4AEF">
            <w:pPr>
              <w:rPr>
                <w:rFonts w:cs="Arial"/>
                <w:sz w:val="18"/>
                <w:szCs w:val="18"/>
              </w:rPr>
            </w:pPr>
            <w:r w:rsidRPr="008E2B2C">
              <w:rPr>
                <w:rFonts w:cs="Arial"/>
                <w:sz w:val="18"/>
                <w:szCs w:val="18"/>
              </w:rPr>
              <w:t>28</w:t>
            </w:r>
          </w:p>
        </w:tc>
        <w:tc>
          <w:tcPr>
            <w:tcW w:w="610" w:type="pct"/>
            <w:hideMark/>
          </w:tcPr>
          <w:p w:rsidR="00CA4AEF" w:rsidRPr="008E2B2C" w:rsidRDefault="00CA4AEF" w:rsidP="00CA4AEF">
            <w:pPr>
              <w:rPr>
                <w:rFonts w:cs="Arial"/>
                <w:sz w:val="18"/>
                <w:szCs w:val="18"/>
              </w:rPr>
            </w:pPr>
            <w:r w:rsidRPr="008E2B2C">
              <w:rPr>
                <w:rFonts w:cs="Arial"/>
                <w:sz w:val="18"/>
                <w:szCs w:val="18"/>
              </w:rPr>
              <w:t>313</w:t>
            </w:r>
          </w:p>
        </w:tc>
        <w:tc>
          <w:tcPr>
            <w:tcW w:w="545" w:type="pct"/>
            <w:hideMark/>
          </w:tcPr>
          <w:p w:rsidR="00CA4AEF" w:rsidRPr="008E2B2C" w:rsidRDefault="00CA4AEF" w:rsidP="00CA4AEF">
            <w:pPr>
              <w:rPr>
                <w:rFonts w:cs="Arial"/>
                <w:sz w:val="18"/>
                <w:szCs w:val="18"/>
              </w:rPr>
            </w:pPr>
            <w:r w:rsidRPr="008E2B2C">
              <w:rPr>
                <w:rFonts w:cs="Arial"/>
                <w:sz w:val="18"/>
                <w:szCs w:val="18"/>
              </w:rPr>
              <w:t>3</w:t>
            </w:r>
          </w:p>
        </w:tc>
        <w:tc>
          <w:tcPr>
            <w:tcW w:w="875" w:type="pct"/>
            <w:hideMark/>
          </w:tcPr>
          <w:p w:rsidR="00CA4AEF" w:rsidRPr="008E2B2C" w:rsidRDefault="00CA4AEF" w:rsidP="00CA4AEF">
            <w:pPr>
              <w:rPr>
                <w:rFonts w:cs="Arial"/>
                <w:sz w:val="18"/>
                <w:szCs w:val="18"/>
              </w:rPr>
            </w:pPr>
            <w:r w:rsidRPr="008E2B2C">
              <w:rPr>
                <w:rFonts w:cs="Arial"/>
                <w:sz w:val="18"/>
                <w:szCs w:val="18"/>
              </w:rPr>
              <w:t>22</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4</w:t>
            </w:r>
          </w:p>
        </w:tc>
        <w:tc>
          <w:tcPr>
            <w:tcW w:w="610" w:type="pct"/>
            <w:hideMark/>
          </w:tcPr>
          <w:p w:rsidR="00CA4AEF" w:rsidRPr="008E2B2C" w:rsidRDefault="00CA4AEF" w:rsidP="00CA4AEF">
            <w:pPr>
              <w:rPr>
                <w:rFonts w:cs="Arial"/>
                <w:sz w:val="18"/>
                <w:szCs w:val="18"/>
              </w:rPr>
            </w:pPr>
            <w:r w:rsidRPr="008E2B2C">
              <w:rPr>
                <w:rFonts w:cs="Arial"/>
                <w:sz w:val="18"/>
                <w:szCs w:val="18"/>
              </w:rPr>
              <w:t>221</w:t>
            </w:r>
          </w:p>
        </w:tc>
        <w:tc>
          <w:tcPr>
            <w:tcW w:w="545" w:type="pct"/>
            <w:hideMark/>
          </w:tcPr>
          <w:p w:rsidR="00CA4AEF" w:rsidRPr="008E2B2C" w:rsidRDefault="00CA4AEF" w:rsidP="00CA4AEF">
            <w:pPr>
              <w:rPr>
                <w:rFonts w:cs="Arial"/>
                <w:sz w:val="18"/>
                <w:szCs w:val="18"/>
              </w:rPr>
            </w:pPr>
            <w:r w:rsidRPr="008E2B2C">
              <w:rPr>
                <w:rFonts w:cs="Arial"/>
                <w:sz w:val="18"/>
                <w:szCs w:val="18"/>
              </w:rPr>
              <w:t>3</w:t>
            </w:r>
          </w:p>
        </w:tc>
        <w:tc>
          <w:tcPr>
            <w:tcW w:w="875" w:type="pct"/>
            <w:hideMark/>
          </w:tcPr>
          <w:p w:rsidR="00CA4AEF" w:rsidRPr="008E2B2C" w:rsidRDefault="00CA4AEF" w:rsidP="00CA4AEF">
            <w:pPr>
              <w:rPr>
                <w:rFonts w:cs="Arial"/>
                <w:sz w:val="18"/>
                <w:szCs w:val="18"/>
              </w:rPr>
            </w:pPr>
            <w:r w:rsidRPr="008E2B2C">
              <w:rPr>
                <w:rFonts w:cs="Arial"/>
                <w:sz w:val="18"/>
                <w:szCs w:val="18"/>
              </w:rPr>
              <w:t>35</w:t>
            </w:r>
          </w:p>
        </w:tc>
        <w:tc>
          <w:tcPr>
            <w:tcW w:w="610" w:type="pct"/>
            <w:hideMark/>
          </w:tcPr>
          <w:p w:rsidR="00CA4AEF" w:rsidRPr="008E2B2C" w:rsidRDefault="00CA4AEF" w:rsidP="00CA4AEF">
            <w:pPr>
              <w:rPr>
                <w:rFonts w:cs="Arial"/>
                <w:sz w:val="18"/>
                <w:szCs w:val="18"/>
              </w:rPr>
            </w:pPr>
            <w:r w:rsidRPr="008E2B2C">
              <w:rPr>
                <w:rFonts w:cs="Arial"/>
                <w:sz w:val="18"/>
                <w:szCs w:val="18"/>
              </w:rPr>
              <w:t>229</w:t>
            </w:r>
          </w:p>
        </w:tc>
        <w:tc>
          <w:tcPr>
            <w:tcW w:w="545" w:type="pct"/>
            <w:hideMark/>
          </w:tcPr>
          <w:p w:rsidR="00CA4AEF" w:rsidRPr="008E2B2C" w:rsidRDefault="00CA4AEF" w:rsidP="00CA4AEF">
            <w:pPr>
              <w:rPr>
                <w:rFonts w:cs="Arial"/>
                <w:sz w:val="18"/>
                <w:szCs w:val="18"/>
              </w:rPr>
            </w:pPr>
            <w:r w:rsidRPr="008E2B2C">
              <w:rPr>
                <w:rFonts w:cs="Arial"/>
                <w:sz w:val="18"/>
                <w:szCs w:val="18"/>
              </w:rPr>
              <w:t>5</w:t>
            </w:r>
          </w:p>
        </w:tc>
        <w:tc>
          <w:tcPr>
            <w:tcW w:w="875" w:type="pct"/>
            <w:hideMark/>
          </w:tcPr>
          <w:p w:rsidR="00CA4AEF" w:rsidRPr="008E2B2C" w:rsidRDefault="00CA4AEF" w:rsidP="00CA4AEF">
            <w:pPr>
              <w:rPr>
                <w:rFonts w:cs="Arial"/>
                <w:sz w:val="18"/>
                <w:szCs w:val="18"/>
              </w:rPr>
            </w:pPr>
            <w:r w:rsidRPr="008E2B2C">
              <w:rPr>
                <w:rFonts w:cs="Arial"/>
                <w:sz w:val="18"/>
                <w:szCs w:val="18"/>
              </w:rPr>
              <w:t>30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5</w:t>
            </w:r>
          </w:p>
        </w:tc>
        <w:tc>
          <w:tcPr>
            <w:tcW w:w="610" w:type="pct"/>
            <w:hideMark/>
          </w:tcPr>
          <w:p w:rsidR="00CA4AEF" w:rsidRPr="008E2B2C" w:rsidRDefault="00CA4AEF" w:rsidP="00CA4AEF">
            <w:pPr>
              <w:rPr>
                <w:rFonts w:cs="Arial"/>
                <w:sz w:val="18"/>
                <w:szCs w:val="18"/>
              </w:rPr>
            </w:pPr>
            <w:r w:rsidRPr="008E2B2C">
              <w:rPr>
                <w:rFonts w:cs="Arial"/>
                <w:sz w:val="18"/>
                <w:szCs w:val="18"/>
              </w:rPr>
              <w:t>91</w:t>
            </w:r>
          </w:p>
        </w:tc>
        <w:tc>
          <w:tcPr>
            <w:tcW w:w="545" w:type="pct"/>
            <w:hideMark/>
          </w:tcPr>
          <w:p w:rsidR="00CA4AEF" w:rsidRPr="008E2B2C" w:rsidRDefault="00CA4AEF" w:rsidP="00CA4AEF">
            <w:pPr>
              <w:rPr>
                <w:rFonts w:cs="Arial"/>
                <w:sz w:val="18"/>
                <w:szCs w:val="18"/>
              </w:rPr>
            </w:pPr>
            <w:r w:rsidRPr="008E2B2C">
              <w:rPr>
                <w:rFonts w:cs="Arial"/>
                <w:sz w:val="18"/>
                <w:szCs w:val="18"/>
              </w:rPr>
              <w:t>1</w:t>
            </w:r>
          </w:p>
        </w:tc>
        <w:tc>
          <w:tcPr>
            <w:tcW w:w="875" w:type="pct"/>
            <w:hideMark/>
          </w:tcPr>
          <w:p w:rsidR="00CA4AEF" w:rsidRPr="008E2B2C" w:rsidRDefault="00CA4AEF" w:rsidP="00CA4AEF">
            <w:pPr>
              <w:rPr>
                <w:rFonts w:cs="Arial"/>
                <w:sz w:val="18"/>
                <w:szCs w:val="18"/>
              </w:rPr>
            </w:pPr>
            <w:r w:rsidRPr="008E2B2C">
              <w:rPr>
                <w:rFonts w:cs="Arial"/>
                <w:sz w:val="18"/>
                <w:szCs w:val="18"/>
              </w:rPr>
              <w:t>16</w:t>
            </w:r>
          </w:p>
        </w:tc>
        <w:tc>
          <w:tcPr>
            <w:tcW w:w="610" w:type="pct"/>
            <w:hideMark/>
          </w:tcPr>
          <w:p w:rsidR="00CA4AEF" w:rsidRPr="008E2B2C" w:rsidRDefault="00CA4AEF" w:rsidP="00CA4AEF">
            <w:pPr>
              <w:rPr>
                <w:rFonts w:cs="Arial"/>
                <w:sz w:val="18"/>
                <w:szCs w:val="18"/>
              </w:rPr>
            </w:pPr>
            <w:r w:rsidRPr="008E2B2C">
              <w:rPr>
                <w:rFonts w:cs="Arial"/>
                <w:sz w:val="18"/>
                <w:szCs w:val="18"/>
              </w:rPr>
              <w:t>87</w:t>
            </w:r>
          </w:p>
        </w:tc>
        <w:tc>
          <w:tcPr>
            <w:tcW w:w="545" w:type="pct"/>
            <w:hideMark/>
          </w:tcPr>
          <w:p w:rsidR="00CA4AEF" w:rsidRPr="008E2B2C" w:rsidRDefault="00CA4AEF" w:rsidP="00CA4AEF">
            <w:pPr>
              <w:rPr>
                <w:rFonts w:cs="Arial"/>
                <w:sz w:val="18"/>
                <w:szCs w:val="18"/>
              </w:rPr>
            </w:pPr>
            <w:r w:rsidRPr="008E2B2C">
              <w:rPr>
                <w:rFonts w:cs="Arial"/>
                <w:sz w:val="18"/>
                <w:szCs w:val="18"/>
              </w:rPr>
              <w:t>2</w:t>
            </w:r>
          </w:p>
        </w:tc>
        <w:tc>
          <w:tcPr>
            <w:tcW w:w="875" w:type="pct"/>
            <w:hideMark/>
          </w:tcPr>
          <w:p w:rsidR="00CA4AEF" w:rsidRPr="008E2B2C" w:rsidRDefault="00CA4AEF" w:rsidP="00CA4AEF">
            <w:pPr>
              <w:rPr>
                <w:rFonts w:cs="Arial"/>
                <w:sz w:val="18"/>
                <w:szCs w:val="18"/>
              </w:rPr>
            </w:pPr>
            <w:r w:rsidRPr="008E2B2C">
              <w:rPr>
                <w:rFonts w:cs="Arial"/>
                <w:sz w:val="18"/>
                <w:szCs w:val="18"/>
              </w:rPr>
              <w:t>6</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6</w:t>
            </w:r>
          </w:p>
        </w:tc>
        <w:tc>
          <w:tcPr>
            <w:tcW w:w="610" w:type="pct"/>
            <w:hideMark/>
          </w:tcPr>
          <w:p w:rsidR="00CA4AEF" w:rsidRPr="008E2B2C" w:rsidRDefault="00CA4AEF" w:rsidP="00CA4AEF">
            <w:pPr>
              <w:rPr>
                <w:rFonts w:cs="Arial"/>
                <w:sz w:val="18"/>
                <w:szCs w:val="18"/>
              </w:rPr>
            </w:pPr>
            <w:r w:rsidRPr="008E2B2C">
              <w:rPr>
                <w:rFonts w:cs="Arial"/>
                <w:sz w:val="18"/>
                <w:szCs w:val="18"/>
              </w:rPr>
              <w:t>98</w:t>
            </w:r>
          </w:p>
        </w:tc>
        <w:tc>
          <w:tcPr>
            <w:tcW w:w="545" w:type="pct"/>
            <w:hideMark/>
          </w:tcPr>
          <w:p w:rsidR="00CA4AEF" w:rsidRPr="008E2B2C" w:rsidRDefault="00CA4AEF" w:rsidP="00CA4AEF">
            <w:pPr>
              <w:rPr>
                <w:rFonts w:cs="Arial"/>
                <w:sz w:val="18"/>
                <w:szCs w:val="18"/>
              </w:rPr>
            </w:pPr>
            <w:r w:rsidRPr="008E2B2C">
              <w:rPr>
                <w:rFonts w:cs="Arial"/>
                <w:sz w:val="18"/>
                <w:szCs w:val="18"/>
              </w:rPr>
              <w:t>1</w:t>
            </w:r>
          </w:p>
        </w:tc>
        <w:tc>
          <w:tcPr>
            <w:tcW w:w="875" w:type="pct"/>
            <w:hideMark/>
          </w:tcPr>
          <w:p w:rsidR="00CA4AEF" w:rsidRPr="008E2B2C" w:rsidRDefault="00CA4AEF" w:rsidP="00CA4AEF">
            <w:pPr>
              <w:rPr>
                <w:rFonts w:cs="Arial"/>
                <w:sz w:val="18"/>
                <w:szCs w:val="18"/>
              </w:rPr>
            </w:pPr>
            <w:r w:rsidRPr="008E2B2C">
              <w:rPr>
                <w:rFonts w:cs="Arial"/>
                <w:sz w:val="18"/>
                <w:szCs w:val="18"/>
              </w:rPr>
              <w:t>22</w:t>
            </w:r>
          </w:p>
        </w:tc>
        <w:tc>
          <w:tcPr>
            <w:tcW w:w="610" w:type="pct"/>
            <w:hideMark/>
          </w:tcPr>
          <w:p w:rsidR="00CA4AEF" w:rsidRPr="008E2B2C" w:rsidRDefault="00CA4AEF" w:rsidP="00CA4AEF">
            <w:pPr>
              <w:rPr>
                <w:rFonts w:cs="Arial"/>
                <w:sz w:val="18"/>
                <w:szCs w:val="18"/>
              </w:rPr>
            </w:pPr>
            <w:r w:rsidRPr="008E2B2C">
              <w:rPr>
                <w:rFonts w:cs="Arial"/>
                <w:sz w:val="18"/>
                <w:szCs w:val="18"/>
              </w:rPr>
              <w:t>63</w:t>
            </w:r>
          </w:p>
        </w:tc>
        <w:tc>
          <w:tcPr>
            <w:tcW w:w="545" w:type="pct"/>
            <w:hideMark/>
          </w:tcPr>
          <w:p w:rsidR="00CA4AEF" w:rsidRPr="008E2B2C" w:rsidRDefault="00CA4AEF" w:rsidP="00CA4AEF">
            <w:pPr>
              <w:rPr>
                <w:rFonts w:cs="Arial"/>
                <w:sz w:val="18"/>
                <w:szCs w:val="18"/>
              </w:rPr>
            </w:pPr>
            <w:r w:rsidRPr="008E2B2C">
              <w:rPr>
                <w:rFonts w:cs="Arial"/>
                <w:sz w:val="18"/>
                <w:szCs w:val="18"/>
              </w:rPr>
              <w:t>1</w:t>
            </w:r>
          </w:p>
        </w:tc>
        <w:tc>
          <w:tcPr>
            <w:tcW w:w="875" w:type="pct"/>
            <w:hideMark/>
          </w:tcPr>
          <w:p w:rsidR="00CA4AEF" w:rsidRPr="008E2B2C" w:rsidRDefault="00CA4AEF" w:rsidP="00CA4AEF">
            <w:pPr>
              <w:rPr>
                <w:rFonts w:cs="Arial"/>
                <w:sz w:val="18"/>
                <w:szCs w:val="18"/>
              </w:rPr>
            </w:pPr>
            <w:r w:rsidRPr="008E2B2C">
              <w:rPr>
                <w:rFonts w:cs="Arial"/>
                <w:sz w:val="18"/>
                <w:szCs w:val="18"/>
              </w:rPr>
              <w:t>18</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7</w:t>
            </w:r>
          </w:p>
        </w:tc>
        <w:tc>
          <w:tcPr>
            <w:tcW w:w="610" w:type="pct"/>
            <w:hideMark/>
          </w:tcPr>
          <w:p w:rsidR="00CA4AEF" w:rsidRPr="008E2B2C" w:rsidRDefault="00CA4AEF" w:rsidP="00CA4AEF">
            <w:pPr>
              <w:rPr>
                <w:rFonts w:cs="Arial"/>
                <w:sz w:val="18"/>
                <w:szCs w:val="18"/>
              </w:rPr>
            </w:pPr>
            <w:r w:rsidRPr="008E2B2C">
              <w:rPr>
                <w:rFonts w:cs="Arial"/>
                <w:sz w:val="18"/>
                <w:szCs w:val="18"/>
              </w:rPr>
              <w:t>57</w:t>
            </w:r>
          </w:p>
        </w:tc>
        <w:tc>
          <w:tcPr>
            <w:tcW w:w="545" w:type="pct"/>
            <w:hideMark/>
          </w:tcPr>
          <w:p w:rsidR="00CA4AEF" w:rsidRPr="008E2B2C" w:rsidRDefault="00CA4AEF" w:rsidP="00CA4AEF">
            <w:pPr>
              <w:rPr>
                <w:rFonts w:cs="Arial"/>
                <w:sz w:val="18"/>
                <w:szCs w:val="18"/>
              </w:rPr>
            </w:pPr>
            <w:r w:rsidRPr="008E2B2C">
              <w:rPr>
                <w:rFonts w:cs="Arial"/>
                <w:sz w:val="18"/>
                <w:szCs w:val="18"/>
              </w:rPr>
              <w:t>1</w:t>
            </w:r>
          </w:p>
        </w:tc>
        <w:tc>
          <w:tcPr>
            <w:tcW w:w="875" w:type="pct"/>
            <w:hideMark/>
          </w:tcPr>
          <w:p w:rsidR="00CA4AEF" w:rsidRPr="008E2B2C" w:rsidRDefault="00CA4AEF" w:rsidP="00CA4AEF">
            <w:pPr>
              <w:rPr>
                <w:rFonts w:cs="Arial"/>
                <w:sz w:val="18"/>
                <w:szCs w:val="18"/>
              </w:rPr>
            </w:pPr>
            <w:r w:rsidRPr="008E2B2C">
              <w:rPr>
                <w:rFonts w:cs="Arial"/>
                <w:sz w:val="18"/>
                <w:szCs w:val="18"/>
              </w:rPr>
              <w:t>8</w:t>
            </w:r>
          </w:p>
        </w:tc>
        <w:tc>
          <w:tcPr>
            <w:tcW w:w="610" w:type="pct"/>
            <w:hideMark/>
          </w:tcPr>
          <w:p w:rsidR="00CA4AEF" w:rsidRPr="008E2B2C" w:rsidRDefault="00CA4AEF" w:rsidP="00CA4AEF">
            <w:pPr>
              <w:rPr>
                <w:rFonts w:cs="Arial"/>
                <w:sz w:val="18"/>
                <w:szCs w:val="18"/>
              </w:rPr>
            </w:pPr>
            <w:r w:rsidRPr="008E2B2C">
              <w:rPr>
                <w:rFonts w:cs="Arial"/>
                <w:sz w:val="18"/>
                <w:szCs w:val="18"/>
              </w:rPr>
              <w:t>45</w:t>
            </w:r>
          </w:p>
        </w:tc>
        <w:tc>
          <w:tcPr>
            <w:tcW w:w="545" w:type="pct"/>
            <w:hideMark/>
          </w:tcPr>
          <w:p w:rsidR="00CA4AEF" w:rsidRPr="008E2B2C" w:rsidRDefault="00CA4AEF" w:rsidP="00CA4AEF">
            <w:pPr>
              <w:rPr>
                <w:rFonts w:cs="Arial"/>
                <w:sz w:val="18"/>
                <w:szCs w:val="18"/>
              </w:rPr>
            </w:pPr>
            <w:r w:rsidRPr="008E2B2C">
              <w:rPr>
                <w:rFonts w:cs="Arial"/>
                <w:sz w:val="18"/>
                <w:szCs w:val="18"/>
              </w:rPr>
              <w:t>2</w:t>
            </w:r>
          </w:p>
        </w:tc>
        <w:tc>
          <w:tcPr>
            <w:tcW w:w="875" w:type="pct"/>
            <w:hideMark/>
          </w:tcPr>
          <w:p w:rsidR="00CA4AEF" w:rsidRPr="008E2B2C" w:rsidRDefault="00CA4AEF" w:rsidP="00CA4AEF">
            <w:pPr>
              <w:rPr>
                <w:rFonts w:cs="Arial"/>
                <w:sz w:val="18"/>
                <w:szCs w:val="18"/>
              </w:rPr>
            </w:pPr>
            <w:r w:rsidRPr="008E2B2C">
              <w:rPr>
                <w:rFonts w:cs="Arial"/>
                <w:sz w:val="18"/>
                <w:szCs w:val="18"/>
              </w:rPr>
              <w:t>8</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8A</w:t>
            </w:r>
          </w:p>
        </w:tc>
        <w:tc>
          <w:tcPr>
            <w:tcW w:w="610" w:type="pct"/>
            <w:hideMark/>
          </w:tcPr>
          <w:p w:rsidR="00CA4AEF" w:rsidRPr="008E2B2C" w:rsidRDefault="00CA4AEF" w:rsidP="00CA4AEF">
            <w:pPr>
              <w:rPr>
                <w:rFonts w:cs="Arial"/>
                <w:sz w:val="18"/>
                <w:szCs w:val="18"/>
              </w:rPr>
            </w:pPr>
            <w:r w:rsidRPr="008E2B2C">
              <w:rPr>
                <w:rFonts w:cs="Arial"/>
                <w:sz w:val="18"/>
                <w:szCs w:val="18"/>
              </w:rPr>
              <w:t>31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11</w:t>
            </w:r>
          </w:p>
        </w:tc>
        <w:tc>
          <w:tcPr>
            <w:tcW w:w="610" w:type="pct"/>
            <w:hideMark/>
          </w:tcPr>
          <w:p w:rsidR="00CA4AEF" w:rsidRPr="008E2B2C" w:rsidRDefault="00CA4AEF" w:rsidP="00CA4AEF">
            <w:pPr>
              <w:rPr>
                <w:rFonts w:cs="Arial"/>
                <w:sz w:val="18"/>
                <w:szCs w:val="18"/>
              </w:rPr>
            </w:pPr>
            <w:r w:rsidRPr="008E2B2C">
              <w:rPr>
                <w:rFonts w:cs="Arial"/>
                <w:sz w:val="18"/>
                <w:szCs w:val="18"/>
              </w:rPr>
              <w:t>33</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4</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8B</w:t>
            </w:r>
          </w:p>
        </w:tc>
        <w:tc>
          <w:tcPr>
            <w:tcW w:w="610" w:type="pct"/>
            <w:hideMark/>
          </w:tcPr>
          <w:p w:rsidR="00CA4AEF" w:rsidRPr="008E2B2C" w:rsidRDefault="00CA4AEF" w:rsidP="00CA4AEF">
            <w:pPr>
              <w:rPr>
                <w:rFonts w:cs="Arial"/>
                <w:sz w:val="18"/>
                <w:szCs w:val="18"/>
              </w:rPr>
            </w:pPr>
            <w:r w:rsidRPr="008E2B2C">
              <w:rPr>
                <w:rFonts w:cs="Arial"/>
                <w:sz w:val="18"/>
                <w:szCs w:val="18"/>
              </w:rPr>
              <w:t>22</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4</w:t>
            </w:r>
          </w:p>
        </w:tc>
        <w:tc>
          <w:tcPr>
            <w:tcW w:w="610" w:type="pct"/>
            <w:hideMark/>
          </w:tcPr>
          <w:p w:rsidR="00CA4AEF" w:rsidRPr="008E2B2C" w:rsidRDefault="00CA4AEF" w:rsidP="00CA4AEF">
            <w:pPr>
              <w:rPr>
                <w:rFonts w:cs="Arial"/>
                <w:sz w:val="18"/>
                <w:szCs w:val="18"/>
              </w:rPr>
            </w:pPr>
            <w:r w:rsidRPr="008E2B2C">
              <w:rPr>
                <w:rFonts w:cs="Arial"/>
                <w:sz w:val="18"/>
                <w:szCs w:val="18"/>
              </w:rPr>
              <w:t>23</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3</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8C</w:t>
            </w:r>
          </w:p>
        </w:tc>
        <w:tc>
          <w:tcPr>
            <w:tcW w:w="610" w:type="pct"/>
            <w:hideMark/>
          </w:tcPr>
          <w:p w:rsidR="00CA4AEF" w:rsidRPr="008E2B2C" w:rsidRDefault="00CA4AEF" w:rsidP="00CA4AEF">
            <w:pPr>
              <w:rPr>
                <w:rFonts w:cs="Arial"/>
                <w:sz w:val="18"/>
                <w:szCs w:val="18"/>
              </w:rPr>
            </w:pPr>
            <w:r w:rsidRPr="008E2B2C">
              <w:rPr>
                <w:rFonts w:cs="Arial"/>
                <w:sz w:val="18"/>
                <w:szCs w:val="18"/>
              </w:rPr>
              <w:t>3</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1</w:t>
            </w:r>
          </w:p>
        </w:tc>
        <w:tc>
          <w:tcPr>
            <w:tcW w:w="610" w:type="pct"/>
            <w:hideMark/>
          </w:tcPr>
          <w:p w:rsidR="00CA4AEF" w:rsidRPr="008E2B2C" w:rsidRDefault="00CA4AEF" w:rsidP="00CA4AEF">
            <w:pPr>
              <w:rPr>
                <w:rFonts w:cs="Arial"/>
                <w:sz w:val="18"/>
                <w:szCs w:val="18"/>
              </w:rPr>
            </w:pPr>
            <w:r w:rsidRPr="008E2B2C">
              <w:rPr>
                <w:rFonts w:cs="Arial"/>
                <w:sz w:val="18"/>
                <w:szCs w:val="18"/>
              </w:rPr>
              <w:t>2</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8D</w:t>
            </w:r>
          </w:p>
        </w:tc>
        <w:tc>
          <w:tcPr>
            <w:tcW w:w="610" w:type="pct"/>
            <w:hideMark/>
          </w:tcPr>
          <w:p w:rsidR="00CA4AEF" w:rsidRPr="008E2B2C" w:rsidRDefault="00CA4AEF" w:rsidP="00CA4AEF">
            <w:pPr>
              <w:rPr>
                <w:rFonts w:cs="Arial"/>
                <w:sz w:val="18"/>
                <w:szCs w:val="18"/>
              </w:rPr>
            </w:pPr>
            <w:r w:rsidRPr="008E2B2C">
              <w:rPr>
                <w:rFonts w:cs="Arial"/>
                <w:sz w:val="18"/>
                <w:szCs w:val="18"/>
              </w:rPr>
              <w:t>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1</w:t>
            </w:r>
          </w:p>
        </w:tc>
        <w:tc>
          <w:tcPr>
            <w:tcW w:w="610" w:type="pct"/>
            <w:hideMark/>
          </w:tcPr>
          <w:p w:rsidR="00CA4AEF" w:rsidRPr="008E2B2C" w:rsidRDefault="00CA4AEF" w:rsidP="00CA4AEF">
            <w:pPr>
              <w:rPr>
                <w:rFonts w:cs="Arial"/>
                <w:sz w:val="18"/>
                <w:szCs w:val="18"/>
              </w:rPr>
            </w:pPr>
            <w:r w:rsidRPr="008E2B2C">
              <w:rPr>
                <w:rFonts w:cs="Arial"/>
                <w:sz w:val="18"/>
                <w:szCs w:val="18"/>
              </w:rPr>
              <w:t>0</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Band 9</w:t>
            </w:r>
          </w:p>
        </w:tc>
        <w:tc>
          <w:tcPr>
            <w:tcW w:w="610" w:type="pct"/>
            <w:hideMark/>
          </w:tcPr>
          <w:p w:rsidR="00CA4AEF" w:rsidRPr="008E2B2C" w:rsidRDefault="00CA4AEF" w:rsidP="00CA4AEF">
            <w:pPr>
              <w:rPr>
                <w:rFonts w:cs="Arial"/>
                <w:sz w:val="18"/>
                <w:szCs w:val="18"/>
              </w:rPr>
            </w:pPr>
            <w:r w:rsidRPr="008E2B2C">
              <w:rPr>
                <w:rFonts w:cs="Arial"/>
                <w:sz w:val="18"/>
                <w:szCs w:val="18"/>
              </w:rPr>
              <w:t>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c>
          <w:tcPr>
            <w:tcW w:w="610" w:type="pct"/>
            <w:hideMark/>
          </w:tcPr>
          <w:p w:rsidR="00CA4AEF" w:rsidRPr="008E2B2C" w:rsidRDefault="00CA4AEF" w:rsidP="00CA4AEF">
            <w:pPr>
              <w:rPr>
                <w:rFonts w:cs="Arial"/>
                <w:sz w:val="18"/>
                <w:szCs w:val="18"/>
              </w:rPr>
            </w:pPr>
            <w:r w:rsidRPr="008E2B2C">
              <w:rPr>
                <w:rFonts w:cs="Arial"/>
                <w:sz w:val="18"/>
                <w:szCs w:val="18"/>
              </w:rPr>
              <w:t>1</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1</w:t>
            </w:r>
          </w:p>
        </w:tc>
      </w:tr>
      <w:tr w:rsidR="00CA4AEF" w:rsidRPr="008E2B2C" w:rsidTr="00CA4AEF">
        <w:trPr>
          <w:trHeight w:val="285"/>
        </w:trPr>
        <w:tc>
          <w:tcPr>
            <w:tcW w:w="941" w:type="pct"/>
          </w:tcPr>
          <w:p w:rsidR="00CA4AEF" w:rsidRPr="008E2B2C" w:rsidRDefault="00CA4AEF" w:rsidP="00CA4AEF">
            <w:pPr>
              <w:rPr>
                <w:rFonts w:cs="Arial"/>
                <w:sz w:val="18"/>
                <w:szCs w:val="18"/>
              </w:rPr>
            </w:pPr>
            <w:r w:rsidRPr="008E2B2C">
              <w:rPr>
                <w:rFonts w:cs="Arial"/>
                <w:sz w:val="18"/>
                <w:szCs w:val="18"/>
              </w:rPr>
              <w:t>VSM</w:t>
            </w:r>
          </w:p>
        </w:tc>
        <w:tc>
          <w:tcPr>
            <w:tcW w:w="610" w:type="pct"/>
            <w:hideMark/>
          </w:tcPr>
          <w:p w:rsidR="00CA4AEF" w:rsidRPr="008E2B2C" w:rsidRDefault="00CA4AEF" w:rsidP="00CA4AEF">
            <w:pPr>
              <w:rPr>
                <w:rFonts w:cs="Arial"/>
                <w:sz w:val="18"/>
                <w:szCs w:val="18"/>
              </w:rPr>
            </w:pPr>
            <w:r w:rsidRPr="008E2B2C">
              <w:rPr>
                <w:rFonts w:cs="Arial"/>
                <w:sz w:val="18"/>
                <w:szCs w:val="18"/>
              </w:rPr>
              <w:t>5</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0</w:t>
            </w:r>
          </w:p>
        </w:tc>
        <w:tc>
          <w:tcPr>
            <w:tcW w:w="610" w:type="pct"/>
            <w:hideMark/>
          </w:tcPr>
          <w:p w:rsidR="00CA4AEF" w:rsidRPr="008E2B2C" w:rsidRDefault="00CA4AEF" w:rsidP="00CA4AEF">
            <w:pPr>
              <w:rPr>
                <w:rFonts w:cs="Arial"/>
                <w:sz w:val="18"/>
                <w:szCs w:val="18"/>
              </w:rPr>
            </w:pPr>
            <w:r w:rsidRPr="008E2B2C">
              <w:rPr>
                <w:rFonts w:cs="Arial"/>
                <w:sz w:val="18"/>
                <w:szCs w:val="18"/>
              </w:rPr>
              <w:t>0</w:t>
            </w:r>
          </w:p>
        </w:tc>
        <w:tc>
          <w:tcPr>
            <w:tcW w:w="545" w:type="pct"/>
            <w:hideMark/>
          </w:tcPr>
          <w:p w:rsidR="00CA4AEF" w:rsidRPr="008E2B2C" w:rsidRDefault="00CA4AEF" w:rsidP="00CA4AEF">
            <w:pPr>
              <w:rPr>
                <w:rFonts w:cs="Arial"/>
                <w:sz w:val="18"/>
                <w:szCs w:val="18"/>
              </w:rPr>
            </w:pPr>
            <w:r w:rsidRPr="008E2B2C">
              <w:rPr>
                <w:rFonts w:cs="Arial"/>
                <w:sz w:val="18"/>
                <w:szCs w:val="18"/>
              </w:rPr>
              <w:t>0</w:t>
            </w:r>
          </w:p>
        </w:tc>
        <w:tc>
          <w:tcPr>
            <w:tcW w:w="875" w:type="pct"/>
            <w:hideMark/>
          </w:tcPr>
          <w:p w:rsidR="00CA4AEF" w:rsidRPr="008E2B2C" w:rsidRDefault="00CA4AEF" w:rsidP="00CA4AEF">
            <w:pPr>
              <w:rPr>
                <w:rFonts w:cs="Arial"/>
                <w:sz w:val="18"/>
                <w:szCs w:val="18"/>
              </w:rPr>
            </w:pPr>
            <w:r w:rsidRPr="008E2B2C">
              <w:rPr>
                <w:rFonts w:cs="Arial"/>
                <w:sz w:val="18"/>
                <w:szCs w:val="18"/>
              </w:rPr>
              <w:t>1</w:t>
            </w:r>
          </w:p>
        </w:tc>
      </w:tr>
    </w:tbl>
    <w:p w:rsidR="00CA4AEF" w:rsidRDefault="00CA4AEF" w:rsidP="00CA4AEF"/>
    <w:p w:rsidR="00F416E3" w:rsidRPr="008E2B2C" w:rsidRDefault="00F416E3" w:rsidP="00F416E3">
      <w:pPr>
        <w:pStyle w:val="ListParagraph"/>
        <w:numPr>
          <w:ilvl w:val="0"/>
          <w:numId w:val="10"/>
        </w:numPr>
        <w:rPr>
          <w:sz w:val="24"/>
        </w:rPr>
      </w:pPr>
      <w:r w:rsidRPr="008E2B2C">
        <w:rPr>
          <w:sz w:val="24"/>
        </w:rPr>
        <w:t>We have seen a reduction in unknown ethnicity of non-clinical staff – with the exception of bands 7, 9 and VSM</w:t>
      </w:r>
    </w:p>
    <w:p w:rsidR="00F9407F" w:rsidRPr="008E2B2C" w:rsidRDefault="00F9407F" w:rsidP="00F416E3">
      <w:pPr>
        <w:pStyle w:val="ListParagraph"/>
        <w:numPr>
          <w:ilvl w:val="0"/>
          <w:numId w:val="10"/>
        </w:numPr>
        <w:rPr>
          <w:sz w:val="24"/>
        </w:rPr>
      </w:pPr>
      <w:r w:rsidRPr="008E2B2C">
        <w:rPr>
          <w:sz w:val="24"/>
        </w:rPr>
        <w:t>We need to push to clear unknown gaps in ethnicity</w:t>
      </w:r>
    </w:p>
    <w:p w:rsidR="00F9407F" w:rsidRPr="008E2B2C" w:rsidRDefault="00F9407F" w:rsidP="00F416E3">
      <w:pPr>
        <w:pStyle w:val="ListParagraph"/>
        <w:numPr>
          <w:ilvl w:val="0"/>
          <w:numId w:val="10"/>
        </w:numPr>
        <w:rPr>
          <w:sz w:val="24"/>
        </w:rPr>
      </w:pPr>
      <w:r w:rsidRPr="008E2B2C">
        <w:rPr>
          <w:sz w:val="24"/>
        </w:rPr>
        <w:t>We need to establish how BAME staff can break through barriers that may exist so that there is a representation of staff at Band 8 and above.</w:t>
      </w:r>
    </w:p>
    <w:p w:rsidR="00F416E3" w:rsidRDefault="00F416E3"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Clinical Workforce (non medical)</w:t>
            </w:r>
          </w:p>
        </w:tc>
        <w:tc>
          <w:tcPr>
            <w:tcW w:w="610" w:type="pct"/>
          </w:tcPr>
          <w:p w:rsidR="000602DD" w:rsidRPr="008E2B2C" w:rsidRDefault="000602DD" w:rsidP="000602DD">
            <w:pPr>
              <w:rPr>
                <w:rFonts w:cs="Arial"/>
                <w:sz w:val="18"/>
                <w:szCs w:val="18"/>
              </w:rPr>
            </w:pPr>
            <w:r w:rsidRPr="008E2B2C">
              <w:rPr>
                <w:rFonts w:cs="Arial"/>
                <w:sz w:val="18"/>
                <w:szCs w:val="18"/>
              </w:rPr>
              <w:t>White 2018</w:t>
            </w:r>
          </w:p>
        </w:tc>
        <w:tc>
          <w:tcPr>
            <w:tcW w:w="545" w:type="pct"/>
          </w:tcPr>
          <w:p w:rsidR="000602DD" w:rsidRPr="008E2B2C" w:rsidRDefault="000602DD" w:rsidP="000602DD">
            <w:pPr>
              <w:rPr>
                <w:rFonts w:cs="Arial"/>
                <w:sz w:val="18"/>
                <w:szCs w:val="18"/>
              </w:rPr>
            </w:pPr>
            <w:r w:rsidRPr="008E2B2C">
              <w:rPr>
                <w:rFonts w:cs="Arial"/>
                <w:sz w:val="18"/>
                <w:szCs w:val="18"/>
              </w:rPr>
              <w:t>BME 2018</w:t>
            </w:r>
          </w:p>
        </w:tc>
        <w:tc>
          <w:tcPr>
            <w:tcW w:w="875" w:type="pct"/>
          </w:tcPr>
          <w:p w:rsidR="000602DD" w:rsidRPr="008E2B2C" w:rsidRDefault="000602DD" w:rsidP="000602DD">
            <w:pPr>
              <w:rPr>
                <w:rFonts w:cs="Arial"/>
                <w:sz w:val="18"/>
                <w:szCs w:val="18"/>
              </w:rPr>
            </w:pPr>
            <w:r w:rsidRPr="008E2B2C">
              <w:rPr>
                <w:rFonts w:cs="Arial"/>
                <w:sz w:val="18"/>
                <w:szCs w:val="18"/>
              </w:rPr>
              <w:t>Unknown 2018</w:t>
            </w:r>
          </w:p>
        </w:tc>
        <w:tc>
          <w:tcPr>
            <w:tcW w:w="610" w:type="pct"/>
          </w:tcPr>
          <w:p w:rsidR="000602DD" w:rsidRPr="008E2B2C" w:rsidRDefault="000602DD" w:rsidP="000602DD">
            <w:pPr>
              <w:rPr>
                <w:rFonts w:cs="Arial"/>
                <w:sz w:val="18"/>
                <w:szCs w:val="18"/>
              </w:rPr>
            </w:pPr>
            <w:r w:rsidRPr="008E2B2C">
              <w:rPr>
                <w:rFonts w:cs="Arial"/>
                <w:sz w:val="18"/>
                <w:szCs w:val="18"/>
              </w:rPr>
              <w:t>White 2019</w:t>
            </w:r>
          </w:p>
        </w:tc>
        <w:tc>
          <w:tcPr>
            <w:tcW w:w="545" w:type="pct"/>
          </w:tcPr>
          <w:p w:rsidR="000602DD" w:rsidRPr="008E2B2C" w:rsidRDefault="000602DD" w:rsidP="000602DD">
            <w:pPr>
              <w:rPr>
                <w:rFonts w:cs="Arial"/>
                <w:sz w:val="18"/>
                <w:szCs w:val="18"/>
              </w:rPr>
            </w:pPr>
            <w:r w:rsidRPr="008E2B2C">
              <w:rPr>
                <w:rFonts w:cs="Arial"/>
                <w:sz w:val="18"/>
                <w:szCs w:val="18"/>
              </w:rPr>
              <w:t>BME 2019</w:t>
            </w:r>
          </w:p>
        </w:tc>
        <w:tc>
          <w:tcPr>
            <w:tcW w:w="874" w:type="pct"/>
          </w:tcPr>
          <w:p w:rsidR="000602DD" w:rsidRPr="008E2B2C" w:rsidRDefault="000602DD" w:rsidP="000602DD">
            <w:pPr>
              <w:rPr>
                <w:rFonts w:cs="Arial"/>
                <w:sz w:val="18"/>
                <w:szCs w:val="18"/>
              </w:rPr>
            </w:pPr>
            <w:r w:rsidRPr="008E2B2C">
              <w:rPr>
                <w:rFonts w:cs="Arial"/>
                <w:sz w:val="18"/>
                <w:szCs w:val="18"/>
              </w:rPr>
              <w:t>Unknown 2019</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Under Band 1</w:t>
            </w:r>
          </w:p>
        </w:tc>
        <w:tc>
          <w:tcPr>
            <w:tcW w:w="610" w:type="pct"/>
          </w:tcPr>
          <w:p w:rsidR="000602DD" w:rsidRPr="008E2B2C" w:rsidRDefault="000602DD" w:rsidP="000602DD">
            <w:pPr>
              <w:rPr>
                <w:rFonts w:cs="Arial"/>
                <w:sz w:val="18"/>
                <w:szCs w:val="18"/>
              </w:rPr>
            </w:pPr>
            <w:r w:rsidRPr="008E2B2C">
              <w:rPr>
                <w:rFonts w:cs="Arial"/>
                <w:sz w:val="18"/>
                <w:szCs w:val="18"/>
              </w:rPr>
              <w:t>2</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0</w:t>
            </w:r>
          </w:p>
        </w:tc>
        <w:tc>
          <w:tcPr>
            <w:tcW w:w="610" w:type="pct"/>
          </w:tcPr>
          <w:p w:rsidR="000602DD" w:rsidRPr="008E2B2C" w:rsidRDefault="000602DD" w:rsidP="000602DD">
            <w:pPr>
              <w:rPr>
                <w:rFonts w:cs="Arial"/>
                <w:sz w:val="18"/>
                <w:szCs w:val="18"/>
              </w:rPr>
            </w:pPr>
            <w:r w:rsidRPr="008E2B2C">
              <w:rPr>
                <w:rFonts w:cs="Arial"/>
                <w:sz w:val="18"/>
                <w:szCs w:val="18"/>
              </w:rPr>
              <w:t>0</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0</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1</w:t>
            </w:r>
          </w:p>
        </w:tc>
        <w:tc>
          <w:tcPr>
            <w:tcW w:w="610" w:type="pct"/>
          </w:tcPr>
          <w:p w:rsidR="000602DD" w:rsidRPr="008E2B2C" w:rsidRDefault="000602DD" w:rsidP="000602DD">
            <w:pPr>
              <w:rPr>
                <w:rFonts w:cs="Arial"/>
                <w:sz w:val="18"/>
                <w:szCs w:val="18"/>
              </w:rPr>
            </w:pPr>
            <w:r w:rsidRPr="008E2B2C">
              <w:rPr>
                <w:rFonts w:cs="Arial"/>
                <w:sz w:val="18"/>
                <w:szCs w:val="18"/>
              </w:rPr>
              <w:t>1</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0</w:t>
            </w:r>
          </w:p>
        </w:tc>
        <w:tc>
          <w:tcPr>
            <w:tcW w:w="610" w:type="pct"/>
          </w:tcPr>
          <w:p w:rsidR="000602DD" w:rsidRPr="008E2B2C" w:rsidRDefault="000602DD" w:rsidP="000602DD">
            <w:pPr>
              <w:rPr>
                <w:rFonts w:cs="Arial"/>
                <w:sz w:val="18"/>
                <w:szCs w:val="18"/>
              </w:rPr>
            </w:pPr>
            <w:r w:rsidRPr="008E2B2C">
              <w:rPr>
                <w:rFonts w:cs="Arial"/>
                <w:sz w:val="18"/>
                <w:szCs w:val="18"/>
              </w:rPr>
              <w:t>1</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0</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2</w:t>
            </w:r>
          </w:p>
        </w:tc>
        <w:tc>
          <w:tcPr>
            <w:tcW w:w="610" w:type="pct"/>
          </w:tcPr>
          <w:p w:rsidR="000602DD" w:rsidRPr="008E2B2C" w:rsidRDefault="000602DD" w:rsidP="000602DD">
            <w:pPr>
              <w:rPr>
                <w:rFonts w:cs="Arial"/>
                <w:sz w:val="18"/>
                <w:szCs w:val="18"/>
              </w:rPr>
            </w:pPr>
            <w:r w:rsidRPr="008E2B2C">
              <w:rPr>
                <w:rFonts w:cs="Arial"/>
                <w:sz w:val="18"/>
                <w:szCs w:val="18"/>
              </w:rPr>
              <w:t>78</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2</w:t>
            </w:r>
          </w:p>
        </w:tc>
        <w:tc>
          <w:tcPr>
            <w:tcW w:w="610" w:type="pct"/>
          </w:tcPr>
          <w:p w:rsidR="000602DD" w:rsidRPr="008E2B2C" w:rsidRDefault="000602DD" w:rsidP="000602DD">
            <w:pPr>
              <w:rPr>
                <w:rFonts w:cs="Arial"/>
                <w:sz w:val="18"/>
                <w:szCs w:val="18"/>
              </w:rPr>
            </w:pPr>
            <w:r w:rsidRPr="008E2B2C">
              <w:rPr>
                <w:rFonts w:cs="Arial"/>
                <w:sz w:val="18"/>
                <w:szCs w:val="18"/>
              </w:rPr>
              <w:t>32</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1</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3</w:t>
            </w:r>
          </w:p>
        </w:tc>
        <w:tc>
          <w:tcPr>
            <w:tcW w:w="610" w:type="pct"/>
          </w:tcPr>
          <w:p w:rsidR="000602DD" w:rsidRPr="008E2B2C" w:rsidRDefault="000602DD" w:rsidP="000602DD">
            <w:pPr>
              <w:rPr>
                <w:rFonts w:cs="Arial"/>
                <w:sz w:val="18"/>
                <w:szCs w:val="18"/>
              </w:rPr>
            </w:pPr>
            <w:r w:rsidRPr="008E2B2C">
              <w:rPr>
                <w:rFonts w:cs="Arial"/>
                <w:sz w:val="18"/>
                <w:szCs w:val="18"/>
              </w:rPr>
              <w:t>1589</w:t>
            </w:r>
          </w:p>
        </w:tc>
        <w:tc>
          <w:tcPr>
            <w:tcW w:w="545" w:type="pct"/>
          </w:tcPr>
          <w:p w:rsidR="000602DD" w:rsidRPr="008E2B2C" w:rsidRDefault="000602DD" w:rsidP="000602DD">
            <w:pPr>
              <w:rPr>
                <w:rFonts w:cs="Arial"/>
                <w:sz w:val="18"/>
                <w:szCs w:val="18"/>
              </w:rPr>
            </w:pPr>
            <w:r w:rsidRPr="008E2B2C">
              <w:rPr>
                <w:rFonts w:cs="Arial"/>
                <w:sz w:val="18"/>
                <w:szCs w:val="18"/>
              </w:rPr>
              <w:t>106</w:t>
            </w:r>
          </w:p>
        </w:tc>
        <w:tc>
          <w:tcPr>
            <w:tcW w:w="875" w:type="pct"/>
          </w:tcPr>
          <w:p w:rsidR="000602DD" w:rsidRPr="008E2B2C" w:rsidRDefault="000602DD" w:rsidP="000602DD">
            <w:pPr>
              <w:rPr>
                <w:rFonts w:cs="Arial"/>
                <w:sz w:val="18"/>
                <w:szCs w:val="18"/>
              </w:rPr>
            </w:pPr>
            <w:r w:rsidRPr="008E2B2C">
              <w:rPr>
                <w:rFonts w:cs="Arial"/>
                <w:sz w:val="18"/>
                <w:szCs w:val="18"/>
              </w:rPr>
              <w:t>137</w:t>
            </w:r>
          </w:p>
        </w:tc>
        <w:tc>
          <w:tcPr>
            <w:tcW w:w="610" w:type="pct"/>
          </w:tcPr>
          <w:p w:rsidR="000602DD" w:rsidRPr="008E2B2C" w:rsidRDefault="000602DD" w:rsidP="000602DD">
            <w:pPr>
              <w:rPr>
                <w:rFonts w:cs="Arial"/>
                <w:sz w:val="18"/>
                <w:szCs w:val="18"/>
              </w:rPr>
            </w:pPr>
            <w:r w:rsidRPr="008E2B2C">
              <w:rPr>
                <w:rFonts w:cs="Arial"/>
                <w:sz w:val="18"/>
                <w:szCs w:val="18"/>
              </w:rPr>
              <w:t>1217</w:t>
            </w:r>
          </w:p>
        </w:tc>
        <w:tc>
          <w:tcPr>
            <w:tcW w:w="545" w:type="pct"/>
          </w:tcPr>
          <w:p w:rsidR="000602DD" w:rsidRPr="008E2B2C" w:rsidRDefault="000602DD" w:rsidP="000602DD">
            <w:pPr>
              <w:rPr>
                <w:rFonts w:cs="Arial"/>
                <w:sz w:val="18"/>
                <w:szCs w:val="18"/>
              </w:rPr>
            </w:pPr>
            <w:r w:rsidRPr="008E2B2C">
              <w:rPr>
                <w:rFonts w:cs="Arial"/>
                <w:sz w:val="18"/>
                <w:szCs w:val="18"/>
              </w:rPr>
              <w:t>62</w:t>
            </w:r>
          </w:p>
        </w:tc>
        <w:tc>
          <w:tcPr>
            <w:tcW w:w="874" w:type="pct"/>
          </w:tcPr>
          <w:p w:rsidR="000602DD" w:rsidRPr="008E2B2C" w:rsidRDefault="000602DD" w:rsidP="000602DD">
            <w:pPr>
              <w:rPr>
                <w:rFonts w:cs="Arial"/>
                <w:sz w:val="18"/>
                <w:szCs w:val="18"/>
              </w:rPr>
            </w:pPr>
            <w:r w:rsidRPr="008E2B2C">
              <w:rPr>
                <w:rFonts w:cs="Arial"/>
                <w:sz w:val="18"/>
                <w:szCs w:val="18"/>
              </w:rPr>
              <w:t>84</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4</w:t>
            </w:r>
          </w:p>
        </w:tc>
        <w:tc>
          <w:tcPr>
            <w:tcW w:w="610" w:type="pct"/>
          </w:tcPr>
          <w:p w:rsidR="000602DD" w:rsidRPr="008E2B2C" w:rsidRDefault="000602DD" w:rsidP="000602DD">
            <w:pPr>
              <w:rPr>
                <w:rFonts w:cs="Arial"/>
                <w:sz w:val="18"/>
                <w:szCs w:val="18"/>
              </w:rPr>
            </w:pPr>
            <w:r w:rsidRPr="008E2B2C">
              <w:rPr>
                <w:rFonts w:cs="Arial"/>
                <w:sz w:val="18"/>
                <w:szCs w:val="18"/>
              </w:rPr>
              <w:t>225</w:t>
            </w:r>
          </w:p>
        </w:tc>
        <w:tc>
          <w:tcPr>
            <w:tcW w:w="545" w:type="pct"/>
          </w:tcPr>
          <w:p w:rsidR="000602DD" w:rsidRPr="008E2B2C" w:rsidRDefault="000602DD" w:rsidP="000602DD">
            <w:pPr>
              <w:rPr>
                <w:rFonts w:cs="Arial"/>
                <w:sz w:val="18"/>
                <w:szCs w:val="18"/>
              </w:rPr>
            </w:pPr>
            <w:r w:rsidRPr="008E2B2C">
              <w:rPr>
                <w:rFonts w:cs="Arial"/>
                <w:sz w:val="18"/>
                <w:szCs w:val="18"/>
              </w:rPr>
              <w:t>4</w:t>
            </w:r>
          </w:p>
        </w:tc>
        <w:tc>
          <w:tcPr>
            <w:tcW w:w="875" w:type="pct"/>
          </w:tcPr>
          <w:p w:rsidR="000602DD" w:rsidRPr="008E2B2C" w:rsidRDefault="000602DD" w:rsidP="000602DD">
            <w:pPr>
              <w:rPr>
                <w:rFonts w:cs="Arial"/>
                <w:sz w:val="18"/>
                <w:szCs w:val="18"/>
              </w:rPr>
            </w:pPr>
            <w:r w:rsidRPr="008E2B2C">
              <w:rPr>
                <w:rFonts w:cs="Arial"/>
                <w:sz w:val="18"/>
                <w:szCs w:val="18"/>
              </w:rPr>
              <w:t>17</w:t>
            </w:r>
          </w:p>
        </w:tc>
        <w:tc>
          <w:tcPr>
            <w:tcW w:w="610" w:type="pct"/>
          </w:tcPr>
          <w:p w:rsidR="000602DD" w:rsidRPr="008E2B2C" w:rsidRDefault="000602DD" w:rsidP="000602DD">
            <w:pPr>
              <w:rPr>
                <w:rFonts w:cs="Arial"/>
                <w:sz w:val="18"/>
                <w:szCs w:val="18"/>
              </w:rPr>
            </w:pPr>
            <w:r w:rsidRPr="008E2B2C">
              <w:rPr>
                <w:rFonts w:cs="Arial"/>
                <w:sz w:val="18"/>
                <w:szCs w:val="18"/>
              </w:rPr>
              <w:t>188</w:t>
            </w:r>
          </w:p>
        </w:tc>
        <w:tc>
          <w:tcPr>
            <w:tcW w:w="545" w:type="pct"/>
          </w:tcPr>
          <w:p w:rsidR="000602DD" w:rsidRPr="008E2B2C" w:rsidRDefault="000602DD" w:rsidP="000602DD">
            <w:pPr>
              <w:rPr>
                <w:rFonts w:cs="Arial"/>
                <w:sz w:val="18"/>
                <w:szCs w:val="18"/>
              </w:rPr>
            </w:pPr>
            <w:r w:rsidRPr="008E2B2C">
              <w:rPr>
                <w:rFonts w:cs="Arial"/>
                <w:sz w:val="18"/>
                <w:szCs w:val="18"/>
              </w:rPr>
              <w:t>7</w:t>
            </w:r>
          </w:p>
        </w:tc>
        <w:tc>
          <w:tcPr>
            <w:tcW w:w="874" w:type="pct"/>
          </w:tcPr>
          <w:p w:rsidR="000602DD" w:rsidRPr="008E2B2C" w:rsidRDefault="000602DD" w:rsidP="000602DD">
            <w:pPr>
              <w:rPr>
                <w:rFonts w:cs="Arial"/>
                <w:sz w:val="18"/>
                <w:szCs w:val="18"/>
              </w:rPr>
            </w:pPr>
            <w:r w:rsidRPr="008E2B2C">
              <w:rPr>
                <w:rFonts w:cs="Arial"/>
                <w:sz w:val="18"/>
                <w:szCs w:val="18"/>
              </w:rPr>
              <w:t>11</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5</w:t>
            </w:r>
          </w:p>
        </w:tc>
        <w:tc>
          <w:tcPr>
            <w:tcW w:w="610" w:type="pct"/>
          </w:tcPr>
          <w:p w:rsidR="000602DD" w:rsidRPr="008E2B2C" w:rsidRDefault="000602DD" w:rsidP="000602DD">
            <w:pPr>
              <w:rPr>
                <w:rFonts w:cs="Arial"/>
                <w:sz w:val="18"/>
                <w:szCs w:val="18"/>
              </w:rPr>
            </w:pPr>
            <w:r w:rsidRPr="008E2B2C">
              <w:rPr>
                <w:rFonts w:cs="Arial"/>
                <w:sz w:val="18"/>
                <w:szCs w:val="18"/>
              </w:rPr>
              <w:t>710</w:t>
            </w:r>
          </w:p>
        </w:tc>
        <w:tc>
          <w:tcPr>
            <w:tcW w:w="545" w:type="pct"/>
          </w:tcPr>
          <w:p w:rsidR="000602DD" w:rsidRPr="008E2B2C" w:rsidRDefault="000602DD" w:rsidP="000602DD">
            <w:pPr>
              <w:rPr>
                <w:rFonts w:cs="Arial"/>
                <w:sz w:val="18"/>
                <w:szCs w:val="18"/>
              </w:rPr>
            </w:pPr>
            <w:r w:rsidRPr="008E2B2C">
              <w:rPr>
                <w:rFonts w:cs="Arial"/>
                <w:sz w:val="18"/>
                <w:szCs w:val="18"/>
              </w:rPr>
              <w:t>40</w:t>
            </w:r>
          </w:p>
        </w:tc>
        <w:tc>
          <w:tcPr>
            <w:tcW w:w="875" w:type="pct"/>
          </w:tcPr>
          <w:p w:rsidR="000602DD" w:rsidRPr="008E2B2C" w:rsidRDefault="000602DD" w:rsidP="000602DD">
            <w:pPr>
              <w:rPr>
                <w:rFonts w:cs="Arial"/>
                <w:sz w:val="18"/>
                <w:szCs w:val="18"/>
              </w:rPr>
            </w:pPr>
            <w:r w:rsidRPr="008E2B2C">
              <w:rPr>
                <w:rFonts w:cs="Arial"/>
                <w:sz w:val="18"/>
                <w:szCs w:val="18"/>
              </w:rPr>
              <w:t>78</w:t>
            </w:r>
          </w:p>
        </w:tc>
        <w:tc>
          <w:tcPr>
            <w:tcW w:w="610" w:type="pct"/>
          </w:tcPr>
          <w:p w:rsidR="000602DD" w:rsidRPr="008E2B2C" w:rsidRDefault="000602DD" w:rsidP="000602DD">
            <w:pPr>
              <w:rPr>
                <w:rFonts w:cs="Arial"/>
                <w:sz w:val="18"/>
                <w:szCs w:val="18"/>
              </w:rPr>
            </w:pPr>
            <w:r w:rsidRPr="008E2B2C">
              <w:rPr>
                <w:rFonts w:cs="Arial"/>
                <w:sz w:val="18"/>
                <w:szCs w:val="18"/>
              </w:rPr>
              <w:t>591</w:t>
            </w:r>
          </w:p>
        </w:tc>
        <w:tc>
          <w:tcPr>
            <w:tcW w:w="545" w:type="pct"/>
          </w:tcPr>
          <w:p w:rsidR="000602DD" w:rsidRPr="008E2B2C" w:rsidRDefault="000602DD" w:rsidP="000602DD">
            <w:pPr>
              <w:rPr>
                <w:rFonts w:cs="Arial"/>
                <w:sz w:val="18"/>
                <w:szCs w:val="18"/>
              </w:rPr>
            </w:pPr>
            <w:r w:rsidRPr="008E2B2C">
              <w:rPr>
                <w:rFonts w:cs="Arial"/>
                <w:sz w:val="18"/>
                <w:szCs w:val="18"/>
              </w:rPr>
              <w:t>46</w:t>
            </w:r>
          </w:p>
        </w:tc>
        <w:tc>
          <w:tcPr>
            <w:tcW w:w="874" w:type="pct"/>
          </w:tcPr>
          <w:p w:rsidR="000602DD" w:rsidRPr="008E2B2C" w:rsidRDefault="000602DD" w:rsidP="000602DD">
            <w:pPr>
              <w:rPr>
                <w:rFonts w:cs="Arial"/>
                <w:sz w:val="18"/>
                <w:szCs w:val="18"/>
              </w:rPr>
            </w:pPr>
            <w:r w:rsidRPr="008E2B2C">
              <w:rPr>
                <w:rFonts w:cs="Arial"/>
                <w:sz w:val="18"/>
                <w:szCs w:val="18"/>
              </w:rPr>
              <w:t>48</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6</w:t>
            </w:r>
          </w:p>
        </w:tc>
        <w:tc>
          <w:tcPr>
            <w:tcW w:w="610" w:type="pct"/>
          </w:tcPr>
          <w:p w:rsidR="000602DD" w:rsidRPr="008E2B2C" w:rsidRDefault="000602DD" w:rsidP="000602DD">
            <w:pPr>
              <w:rPr>
                <w:rFonts w:cs="Arial"/>
                <w:sz w:val="18"/>
                <w:szCs w:val="18"/>
              </w:rPr>
            </w:pPr>
            <w:r w:rsidRPr="008E2B2C">
              <w:rPr>
                <w:rFonts w:cs="Arial"/>
                <w:sz w:val="18"/>
                <w:szCs w:val="18"/>
              </w:rPr>
              <w:t>1005</w:t>
            </w:r>
          </w:p>
        </w:tc>
        <w:tc>
          <w:tcPr>
            <w:tcW w:w="545" w:type="pct"/>
          </w:tcPr>
          <w:p w:rsidR="000602DD" w:rsidRPr="008E2B2C" w:rsidRDefault="000602DD" w:rsidP="000602DD">
            <w:pPr>
              <w:rPr>
                <w:rFonts w:cs="Arial"/>
                <w:sz w:val="18"/>
                <w:szCs w:val="18"/>
              </w:rPr>
            </w:pPr>
            <w:r w:rsidRPr="008E2B2C">
              <w:rPr>
                <w:rFonts w:cs="Arial"/>
                <w:sz w:val="18"/>
                <w:szCs w:val="18"/>
              </w:rPr>
              <w:t>27</w:t>
            </w:r>
          </w:p>
        </w:tc>
        <w:tc>
          <w:tcPr>
            <w:tcW w:w="875" w:type="pct"/>
          </w:tcPr>
          <w:p w:rsidR="000602DD" w:rsidRPr="008E2B2C" w:rsidRDefault="000602DD" w:rsidP="000602DD">
            <w:pPr>
              <w:rPr>
                <w:rFonts w:cs="Arial"/>
                <w:sz w:val="18"/>
                <w:szCs w:val="18"/>
              </w:rPr>
            </w:pPr>
            <w:r w:rsidRPr="008E2B2C">
              <w:rPr>
                <w:rFonts w:cs="Arial"/>
                <w:sz w:val="18"/>
                <w:szCs w:val="18"/>
              </w:rPr>
              <w:t>107</w:t>
            </w:r>
          </w:p>
        </w:tc>
        <w:tc>
          <w:tcPr>
            <w:tcW w:w="610" w:type="pct"/>
          </w:tcPr>
          <w:p w:rsidR="000602DD" w:rsidRPr="008E2B2C" w:rsidRDefault="000602DD" w:rsidP="000602DD">
            <w:pPr>
              <w:rPr>
                <w:rFonts w:cs="Arial"/>
                <w:sz w:val="18"/>
                <w:szCs w:val="18"/>
              </w:rPr>
            </w:pPr>
            <w:r w:rsidRPr="008E2B2C">
              <w:rPr>
                <w:rFonts w:cs="Arial"/>
                <w:sz w:val="18"/>
                <w:szCs w:val="18"/>
              </w:rPr>
              <w:t>1023</w:t>
            </w:r>
          </w:p>
        </w:tc>
        <w:tc>
          <w:tcPr>
            <w:tcW w:w="545" w:type="pct"/>
          </w:tcPr>
          <w:p w:rsidR="000602DD" w:rsidRPr="008E2B2C" w:rsidRDefault="000602DD" w:rsidP="000602DD">
            <w:pPr>
              <w:rPr>
                <w:rFonts w:cs="Arial"/>
                <w:sz w:val="18"/>
                <w:szCs w:val="18"/>
              </w:rPr>
            </w:pPr>
            <w:r w:rsidRPr="008E2B2C">
              <w:rPr>
                <w:rFonts w:cs="Arial"/>
                <w:sz w:val="18"/>
                <w:szCs w:val="18"/>
              </w:rPr>
              <w:t>28</w:t>
            </w:r>
          </w:p>
        </w:tc>
        <w:tc>
          <w:tcPr>
            <w:tcW w:w="874" w:type="pct"/>
          </w:tcPr>
          <w:p w:rsidR="000602DD" w:rsidRPr="008E2B2C" w:rsidRDefault="000602DD" w:rsidP="000602DD">
            <w:pPr>
              <w:rPr>
                <w:rFonts w:cs="Arial"/>
                <w:sz w:val="18"/>
                <w:szCs w:val="18"/>
              </w:rPr>
            </w:pPr>
            <w:r w:rsidRPr="008E2B2C">
              <w:rPr>
                <w:rFonts w:cs="Arial"/>
                <w:sz w:val="18"/>
                <w:szCs w:val="18"/>
              </w:rPr>
              <w:t>93</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7</w:t>
            </w:r>
          </w:p>
        </w:tc>
        <w:tc>
          <w:tcPr>
            <w:tcW w:w="610" w:type="pct"/>
          </w:tcPr>
          <w:p w:rsidR="000602DD" w:rsidRPr="008E2B2C" w:rsidRDefault="000602DD" w:rsidP="000602DD">
            <w:pPr>
              <w:rPr>
                <w:rFonts w:cs="Arial"/>
                <w:sz w:val="18"/>
                <w:szCs w:val="18"/>
              </w:rPr>
            </w:pPr>
            <w:r w:rsidRPr="008E2B2C">
              <w:rPr>
                <w:rFonts w:cs="Arial"/>
                <w:sz w:val="18"/>
                <w:szCs w:val="18"/>
              </w:rPr>
              <w:t>438</w:t>
            </w:r>
          </w:p>
        </w:tc>
        <w:tc>
          <w:tcPr>
            <w:tcW w:w="545" w:type="pct"/>
          </w:tcPr>
          <w:p w:rsidR="000602DD" w:rsidRPr="008E2B2C" w:rsidRDefault="000602DD" w:rsidP="000602DD">
            <w:pPr>
              <w:rPr>
                <w:rFonts w:cs="Arial"/>
                <w:sz w:val="18"/>
                <w:szCs w:val="18"/>
              </w:rPr>
            </w:pPr>
            <w:r w:rsidRPr="008E2B2C">
              <w:rPr>
                <w:rFonts w:cs="Arial"/>
                <w:sz w:val="18"/>
                <w:szCs w:val="18"/>
              </w:rPr>
              <w:t>10</w:t>
            </w:r>
          </w:p>
        </w:tc>
        <w:tc>
          <w:tcPr>
            <w:tcW w:w="875" w:type="pct"/>
          </w:tcPr>
          <w:p w:rsidR="000602DD" w:rsidRPr="008E2B2C" w:rsidRDefault="000602DD" w:rsidP="000602DD">
            <w:pPr>
              <w:rPr>
                <w:rFonts w:cs="Arial"/>
                <w:sz w:val="18"/>
                <w:szCs w:val="18"/>
              </w:rPr>
            </w:pPr>
            <w:r w:rsidRPr="008E2B2C">
              <w:rPr>
                <w:rFonts w:cs="Arial"/>
                <w:sz w:val="18"/>
                <w:szCs w:val="18"/>
              </w:rPr>
              <w:t>48</w:t>
            </w:r>
          </w:p>
        </w:tc>
        <w:tc>
          <w:tcPr>
            <w:tcW w:w="610" w:type="pct"/>
          </w:tcPr>
          <w:p w:rsidR="000602DD" w:rsidRPr="008E2B2C" w:rsidRDefault="000602DD" w:rsidP="000602DD">
            <w:pPr>
              <w:rPr>
                <w:rFonts w:cs="Arial"/>
                <w:sz w:val="18"/>
                <w:szCs w:val="18"/>
              </w:rPr>
            </w:pPr>
            <w:r w:rsidRPr="008E2B2C">
              <w:rPr>
                <w:rFonts w:cs="Arial"/>
                <w:sz w:val="18"/>
                <w:szCs w:val="18"/>
              </w:rPr>
              <w:t>435</w:t>
            </w:r>
          </w:p>
        </w:tc>
        <w:tc>
          <w:tcPr>
            <w:tcW w:w="545" w:type="pct"/>
          </w:tcPr>
          <w:p w:rsidR="000602DD" w:rsidRPr="008E2B2C" w:rsidRDefault="000602DD" w:rsidP="000602DD">
            <w:pPr>
              <w:rPr>
                <w:rFonts w:cs="Arial"/>
                <w:sz w:val="18"/>
                <w:szCs w:val="18"/>
              </w:rPr>
            </w:pPr>
            <w:r w:rsidRPr="008E2B2C">
              <w:rPr>
                <w:rFonts w:cs="Arial"/>
                <w:sz w:val="18"/>
                <w:szCs w:val="18"/>
              </w:rPr>
              <w:t>12</w:t>
            </w:r>
          </w:p>
        </w:tc>
        <w:tc>
          <w:tcPr>
            <w:tcW w:w="874" w:type="pct"/>
          </w:tcPr>
          <w:p w:rsidR="000602DD" w:rsidRPr="008E2B2C" w:rsidRDefault="000602DD" w:rsidP="000602DD">
            <w:pPr>
              <w:rPr>
                <w:rFonts w:cs="Arial"/>
                <w:sz w:val="18"/>
                <w:szCs w:val="18"/>
              </w:rPr>
            </w:pPr>
            <w:r w:rsidRPr="008E2B2C">
              <w:rPr>
                <w:rFonts w:cs="Arial"/>
                <w:sz w:val="18"/>
                <w:szCs w:val="18"/>
              </w:rPr>
              <w:t>41</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8A</w:t>
            </w:r>
          </w:p>
        </w:tc>
        <w:tc>
          <w:tcPr>
            <w:tcW w:w="610" w:type="pct"/>
          </w:tcPr>
          <w:p w:rsidR="000602DD" w:rsidRPr="008E2B2C" w:rsidRDefault="000602DD" w:rsidP="000602DD">
            <w:pPr>
              <w:rPr>
                <w:rFonts w:cs="Arial"/>
                <w:sz w:val="18"/>
                <w:szCs w:val="18"/>
              </w:rPr>
            </w:pPr>
            <w:r w:rsidRPr="008E2B2C">
              <w:rPr>
                <w:rFonts w:cs="Arial"/>
                <w:sz w:val="18"/>
                <w:szCs w:val="18"/>
              </w:rPr>
              <w:t>153</w:t>
            </w:r>
          </w:p>
        </w:tc>
        <w:tc>
          <w:tcPr>
            <w:tcW w:w="545" w:type="pct"/>
          </w:tcPr>
          <w:p w:rsidR="000602DD" w:rsidRPr="008E2B2C" w:rsidRDefault="000602DD" w:rsidP="000602DD">
            <w:pPr>
              <w:rPr>
                <w:rFonts w:cs="Arial"/>
                <w:sz w:val="18"/>
                <w:szCs w:val="18"/>
              </w:rPr>
            </w:pPr>
            <w:r w:rsidRPr="008E2B2C">
              <w:rPr>
                <w:rFonts w:cs="Arial"/>
                <w:sz w:val="18"/>
                <w:szCs w:val="18"/>
              </w:rPr>
              <w:t>11</w:t>
            </w:r>
          </w:p>
        </w:tc>
        <w:tc>
          <w:tcPr>
            <w:tcW w:w="875" w:type="pct"/>
          </w:tcPr>
          <w:p w:rsidR="000602DD" w:rsidRPr="008E2B2C" w:rsidRDefault="000602DD" w:rsidP="000602DD">
            <w:pPr>
              <w:rPr>
                <w:rFonts w:cs="Arial"/>
                <w:sz w:val="18"/>
                <w:szCs w:val="18"/>
              </w:rPr>
            </w:pPr>
            <w:r w:rsidRPr="008E2B2C">
              <w:rPr>
                <w:rFonts w:cs="Arial"/>
                <w:sz w:val="18"/>
                <w:szCs w:val="18"/>
              </w:rPr>
              <w:t>27</w:t>
            </w:r>
          </w:p>
        </w:tc>
        <w:tc>
          <w:tcPr>
            <w:tcW w:w="610" w:type="pct"/>
          </w:tcPr>
          <w:p w:rsidR="000602DD" w:rsidRPr="008E2B2C" w:rsidRDefault="000602DD" w:rsidP="000602DD">
            <w:pPr>
              <w:rPr>
                <w:rFonts w:cs="Arial"/>
                <w:sz w:val="18"/>
                <w:szCs w:val="18"/>
              </w:rPr>
            </w:pPr>
            <w:r w:rsidRPr="008E2B2C">
              <w:rPr>
                <w:rFonts w:cs="Arial"/>
                <w:sz w:val="18"/>
                <w:szCs w:val="18"/>
              </w:rPr>
              <w:t>161</w:t>
            </w:r>
          </w:p>
        </w:tc>
        <w:tc>
          <w:tcPr>
            <w:tcW w:w="545" w:type="pct"/>
          </w:tcPr>
          <w:p w:rsidR="000602DD" w:rsidRPr="008E2B2C" w:rsidRDefault="000602DD" w:rsidP="000602DD">
            <w:pPr>
              <w:rPr>
                <w:rFonts w:cs="Arial"/>
                <w:sz w:val="18"/>
                <w:szCs w:val="18"/>
              </w:rPr>
            </w:pPr>
            <w:r w:rsidRPr="008E2B2C">
              <w:rPr>
                <w:rFonts w:cs="Arial"/>
                <w:sz w:val="18"/>
                <w:szCs w:val="18"/>
              </w:rPr>
              <w:t>10</w:t>
            </w:r>
          </w:p>
        </w:tc>
        <w:tc>
          <w:tcPr>
            <w:tcW w:w="874" w:type="pct"/>
          </w:tcPr>
          <w:p w:rsidR="000602DD" w:rsidRPr="008E2B2C" w:rsidRDefault="000602DD" w:rsidP="000602DD">
            <w:pPr>
              <w:rPr>
                <w:rFonts w:cs="Arial"/>
                <w:sz w:val="18"/>
                <w:szCs w:val="18"/>
              </w:rPr>
            </w:pPr>
            <w:r w:rsidRPr="008E2B2C">
              <w:rPr>
                <w:rFonts w:cs="Arial"/>
                <w:sz w:val="18"/>
                <w:szCs w:val="18"/>
              </w:rPr>
              <w:t>19</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8B</w:t>
            </w:r>
          </w:p>
        </w:tc>
        <w:tc>
          <w:tcPr>
            <w:tcW w:w="610" w:type="pct"/>
          </w:tcPr>
          <w:p w:rsidR="000602DD" w:rsidRPr="008E2B2C" w:rsidRDefault="000602DD" w:rsidP="000602DD">
            <w:pPr>
              <w:rPr>
                <w:rFonts w:cs="Arial"/>
                <w:sz w:val="18"/>
                <w:szCs w:val="18"/>
              </w:rPr>
            </w:pPr>
            <w:r w:rsidRPr="008E2B2C">
              <w:rPr>
                <w:rFonts w:cs="Arial"/>
                <w:sz w:val="18"/>
                <w:szCs w:val="18"/>
              </w:rPr>
              <w:t>64</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8</w:t>
            </w:r>
          </w:p>
        </w:tc>
        <w:tc>
          <w:tcPr>
            <w:tcW w:w="610" w:type="pct"/>
          </w:tcPr>
          <w:p w:rsidR="000602DD" w:rsidRPr="008E2B2C" w:rsidRDefault="000602DD" w:rsidP="000602DD">
            <w:pPr>
              <w:rPr>
                <w:rFonts w:cs="Arial"/>
                <w:sz w:val="18"/>
                <w:szCs w:val="18"/>
              </w:rPr>
            </w:pPr>
            <w:r w:rsidRPr="008E2B2C">
              <w:rPr>
                <w:rFonts w:cs="Arial"/>
                <w:sz w:val="18"/>
                <w:szCs w:val="18"/>
              </w:rPr>
              <w:t>68</w:t>
            </w:r>
          </w:p>
        </w:tc>
        <w:tc>
          <w:tcPr>
            <w:tcW w:w="545" w:type="pct"/>
          </w:tcPr>
          <w:p w:rsidR="000602DD" w:rsidRPr="008E2B2C" w:rsidRDefault="000602DD" w:rsidP="000602DD">
            <w:pPr>
              <w:rPr>
                <w:rFonts w:cs="Arial"/>
                <w:sz w:val="18"/>
                <w:szCs w:val="18"/>
              </w:rPr>
            </w:pPr>
            <w:r w:rsidRPr="008E2B2C">
              <w:rPr>
                <w:rFonts w:cs="Arial"/>
                <w:sz w:val="18"/>
                <w:szCs w:val="18"/>
              </w:rPr>
              <w:t>1</w:t>
            </w:r>
          </w:p>
        </w:tc>
        <w:tc>
          <w:tcPr>
            <w:tcW w:w="874" w:type="pct"/>
          </w:tcPr>
          <w:p w:rsidR="000602DD" w:rsidRPr="008E2B2C" w:rsidRDefault="000602DD" w:rsidP="000602DD">
            <w:pPr>
              <w:rPr>
                <w:rFonts w:cs="Arial"/>
                <w:sz w:val="18"/>
                <w:szCs w:val="18"/>
              </w:rPr>
            </w:pPr>
            <w:r w:rsidRPr="008E2B2C">
              <w:rPr>
                <w:rFonts w:cs="Arial"/>
                <w:sz w:val="18"/>
                <w:szCs w:val="18"/>
              </w:rPr>
              <w:t>7</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8C</w:t>
            </w:r>
          </w:p>
        </w:tc>
        <w:tc>
          <w:tcPr>
            <w:tcW w:w="610" w:type="pct"/>
          </w:tcPr>
          <w:p w:rsidR="000602DD" w:rsidRPr="008E2B2C" w:rsidRDefault="000602DD" w:rsidP="000602DD">
            <w:pPr>
              <w:rPr>
                <w:rFonts w:cs="Arial"/>
                <w:sz w:val="18"/>
                <w:szCs w:val="18"/>
              </w:rPr>
            </w:pPr>
            <w:r w:rsidRPr="008E2B2C">
              <w:rPr>
                <w:rFonts w:cs="Arial"/>
                <w:sz w:val="18"/>
                <w:szCs w:val="18"/>
              </w:rPr>
              <w:t>44</w:t>
            </w:r>
          </w:p>
        </w:tc>
        <w:tc>
          <w:tcPr>
            <w:tcW w:w="545" w:type="pct"/>
          </w:tcPr>
          <w:p w:rsidR="000602DD" w:rsidRPr="008E2B2C" w:rsidRDefault="000602DD" w:rsidP="000602DD">
            <w:pPr>
              <w:rPr>
                <w:rFonts w:cs="Arial"/>
                <w:sz w:val="18"/>
                <w:szCs w:val="18"/>
              </w:rPr>
            </w:pPr>
            <w:r w:rsidRPr="008E2B2C">
              <w:rPr>
                <w:rFonts w:cs="Arial"/>
                <w:sz w:val="18"/>
                <w:szCs w:val="18"/>
              </w:rPr>
              <w:t>1</w:t>
            </w:r>
          </w:p>
        </w:tc>
        <w:tc>
          <w:tcPr>
            <w:tcW w:w="875" w:type="pct"/>
          </w:tcPr>
          <w:p w:rsidR="000602DD" w:rsidRPr="008E2B2C" w:rsidRDefault="000602DD" w:rsidP="000602DD">
            <w:pPr>
              <w:rPr>
                <w:rFonts w:cs="Arial"/>
                <w:sz w:val="18"/>
                <w:szCs w:val="18"/>
              </w:rPr>
            </w:pPr>
            <w:r w:rsidRPr="008E2B2C">
              <w:rPr>
                <w:rFonts w:cs="Arial"/>
                <w:sz w:val="18"/>
                <w:szCs w:val="18"/>
              </w:rPr>
              <w:t>2</w:t>
            </w:r>
          </w:p>
        </w:tc>
        <w:tc>
          <w:tcPr>
            <w:tcW w:w="610" w:type="pct"/>
          </w:tcPr>
          <w:p w:rsidR="000602DD" w:rsidRPr="008E2B2C" w:rsidRDefault="000602DD" w:rsidP="000602DD">
            <w:pPr>
              <w:rPr>
                <w:rFonts w:cs="Arial"/>
                <w:sz w:val="18"/>
                <w:szCs w:val="18"/>
              </w:rPr>
            </w:pPr>
            <w:r w:rsidRPr="008E2B2C">
              <w:rPr>
                <w:rFonts w:cs="Arial"/>
                <w:sz w:val="18"/>
                <w:szCs w:val="18"/>
              </w:rPr>
              <w:t>41</w:t>
            </w:r>
          </w:p>
        </w:tc>
        <w:tc>
          <w:tcPr>
            <w:tcW w:w="545" w:type="pct"/>
          </w:tcPr>
          <w:p w:rsidR="000602DD" w:rsidRPr="008E2B2C" w:rsidRDefault="000602DD" w:rsidP="000602DD">
            <w:pPr>
              <w:rPr>
                <w:rFonts w:cs="Arial"/>
                <w:sz w:val="18"/>
                <w:szCs w:val="18"/>
              </w:rPr>
            </w:pPr>
            <w:r w:rsidRPr="008E2B2C">
              <w:rPr>
                <w:rFonts w:cs="Arial"/>
                <w:sz w:val="18"/>
                <w:szCs w:val="18"/>
              </w:rPr>
              <w:t>1</w:t>
            </w:r>
          </w:p>
        </w:tc>
        <w:tc>
          <w:tcPr>
            <w:tcW w:w="874" w:type="pct"/>
          </w:tcPr>
          <w:p w:rsidR="000602DD" w:rsidRPr="008E2B2C" w:rsidRDefault="000602DD" w:rsidP="000602DD">
            <w:pPr>
              <w:rPr>
                <w:rFonts w:cs="Arial"/>
                <w:sz w:val="18"/>
                <w:szCs w:val="18"/>
              </w:rPr>
            </w:pPr>
            <w:r w:rsidRPr="008E2B2C">
              <w:rPr>
                <w:rFonts w:cs="Arial"/>
                <w:sz w:val="18"/>
                <w:szCs w:val="18"/>
              </w:rPr>
              <w:t>2</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8D</w:t>
            </w:r>
          </w:p>
        </w:tc>
        <w:tc>
          <w:tcPr>
            <w:tcW w:w="610" w:type="pct"/>
          </w:tcPr>
          <w:p w:rsidR="000602DD" w:rsidRPr="008E2B2C" w:rsidRDefault="000602DD" w:rsidP="000602DD">
            <w:pPr>
              <w:rPr>
                <w:rFonts w:cs="Arial"/>
                <w:sz w:val="18"/>
                <w:szCs w:val="18"/>
              </w:rPr>
            </w:pPr>
            <w:r w:rsidRPr="008E2B2C">
              <w:rPr>
                <w:rFonts w:cs="Arial"/>
                <w:sz w:val="18"/>
                <w:szCs w:val="18"/>
              </w:rPr>
              <w:t>24</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4</w:t>
            </w:r>
          </w:p>
        </w:tc>
        <w:tc>
          <w:tcPr>
            <w:tcW w:w="610" w:type="pct"/>
          </w:tcPr>
          <w:p w:rsidR="000602DD" w:rsidRPr="008E2B2C" w:rsidRDefault="000602DD" w:rsidP="000602DD">
            <w:pPr>
              <w:rPr>
                <w:rFonts w:cs="Arial"/>
                <w:sz w:val="18"/>
                <w:szCs w:val="18"/>
              </w:rPr>
            </w:pPr>
            <w:r w:rsidRPr="008E2B2C">
              <w:rPr>
                <w:rFonts w:cs="Arial"/>
                <w:sz w:val="18"/>
                <w:szCs w:val="18"/>
              </w:rPr>
              <w:t>22</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2</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Band 9</w:t>
            </w:r>
          </w:p>
        </w:tc>
        <w:tc>
          <w:tcPr>
            <w:tcW w:w="610" w:type="pct"/>
          </w:tcPr>
          <w:p w:rsidR="000602DD" w:rsidRPr="008E2B2C" w:rsidRDefault="000602DD" w:rsidP="000602DD">
            <w:pPr>
              <w:rPr>
                <w:rFonts w:cs="Arial"/>
                <w:sz w:val="18"/>
                <w:szCs w:val="18"/>
              </w:rPr>
            </w:pPr>
            <w:r w:rsidRPr="008E2B2C">
              <w:rPr>
                <w:rFonts w:cs="Arial"/>
                <w:sz w:val="18"/>
                <w:szCs w:val="18"/>
              </w:rPr>
              <w:t>5</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5" w:type="pct"/>
          </w:tcPr>
          <w:p w:rsidR="000602DD" w:rsidRPr="008E2B2C" w:rsidRDefault="000602DD" w:rsidP="000602DD">
            <w:pPr>
              <w:rPr>
                <w:rFonts w:cs="Arial"/>
                <w:sz w:val="18"/>
                <w:szCs w:val="18"/>
              </w:rPr>
            </w:pPr>
            <w:r w:rsidRPr="008E2B2C">
              <w:rPr>
                <w:rFonts w:cs="Arial"/>
                <w:sz w:val="18"/>
                <w:szCs w:val="18"/>
              </w:rPr>
              <w:t>0</w:t>
            </w:r>
          </w:p>
        </w:tc>
        <w:tc>
          <w:tcPr>
            <w:tcW w:w="610" w:type="pct"/>
          </w:tcPr>
          <w:p w:rsidR="000602DD" w:rsidRPr="008E2B2C" w:rsidRDefault="000602DD" w:rsidP="000602DD">
            <w:pPr>
              <w:rPr>
                <w:rFonts w:cs="Arial"/>
                <w:sz w:val="18"/>
                <w:szCs w:val="18"/>
              </w:rPr>
            </w:pPr>
            <w:r w:rsidRPr="008E2B2C">
              <w:rPr>
                <w:rFonts w:cs="Arial"/>
                <w:sz w:val="18"/>
                <w:szCs w:val="18"/>
              </w:rPr>
              <w:t>4</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0</w:t>
            </w:r>
          </w:p>
        </w:tc>
      </w:tr>
      <w:tr w:rsidR="000602DD" w:rsidRPr="008E2B2C" w:rsidTr="000602DD">
        <w:trPr>
          <w:trHeight w:val="285"/>
        </w:trPr>
        <w:tc>
          <w:tcPr>
            <w:tcW w:w="941" w:type="pct"/>
          </w:tcPr>
          <w:p w:rsidR="000602DD" w:rsidRPr="008E2B2C" w:rsidRDefault="000602DD" w:rsidP="000602DD">
            <w:pPr>
              <w:rPr>
                <w:rFonts w:cs="Arial"/>
                <w:sz w:val="18"/>
                <w:szCs w:val="18"/>
              </w:rPr>
            </w:pPr>
            <w:r w:rsidRPr="008E2B2C">
              <w:rPr>
                <w:rFonts w:cs="Arial"/>
                <w:sz w:val="18"/>
                <w:szCs w:val="18"/>
              </w:rPr>
              <w:t>VSM</w:t>
            </w:r>
          </w:p>
        </w:tc>
        <w:tc>
          <w:tcPr>
            <w:tcW w:w="610" w:type="pct"/>
          </w:tcPr>
          <w:p w:rsidR="000602DD" w:rsidRPr="008E2B2C" w:rsidRDefault="000602DD" w:rsidP="000602DD">
            <w:pPr>
              <w:rPr>
                <w:rFonts w:cs="Arial"/>
                <w:sz w:val="18"/>
                <w:szCs w:val="18"/>
              </w:rPr>
            </w:pPr>
            <w:r w:rsidRPr="008E2B2C">
              <w:rPr>
                <w:rFonts w:cs="Arial"/>
                <w:sz w:val="18"/>
                <w:szCs w:val="18"/>
              </w:rPr>
              <w:t>1</w:t>
            </w:r>
          </w:p>
        </w:tc>
        <w:tc>
          <w:tcPr>
            <w:tcW w:w="545" w:type="pct"/>
          </w:tcPr>
          <w:p w:rsidR="000602DD" w:rsidRPr="008E2B2C" w:rsidRDefault="000602DD" w:rsidP="000602DD">
            <w:pPr>
              <w:rPr>
                <w:rFonts w:cs="Arial"/>
                <w:sz w:val="18"/>
                <w:szCs w:val="18"/>
              </w:rPr>
            </w:pPr>
            <w:r w:rsidRPr="008E2B2C">
              <w:rPr>
                <w:rFonts w:cs="Arial"/>
                <w:sz w:val="18"/>
                <w:szCs w:val="18"/>
              </w:rPr>
              <w:t>1</w:t>
            </w:r>
          </w:p>
        </w:tc>
        <w:tc>
          <w:tcPr>
            <w:tcW w:w="875" w:type="pct"/>
          </w:tcPr>
          <w:p w:rsidR="000602DD" w:rsidRPr="008E2B2C" w:rsidRDefault="000602DD" w:rsidP="000602DD">
            <w:pPr>
              <w:rPr>
                <w:rFonts w:cs="Arial"/>
                <w:sz w:val="18"/>
                <w:szCs w:val="18"/>
              </w:rPr>
            </w:pPr>
            <w:r w:rsidRPr="008E2B2C">
              <w:rPr>
                <w:rFonts w:cs="Arial"/>
                <w:sz w:val="18"/>
                <w:szCs w:val="18"/>
              </w:rPr>
              <w:t>0</w:t>
            </w:r>
          </w:p>
        </w:tc>
        <w:tc>
          <w:tcPr>
            <w:tcW w:w="610" w:type="pct"/>
          </w:tcPr>
          <w:p w:rsidR="000602DD" w:rsidRPr="008E2B2C" w:rsidRDefault="000602DD" w:rsidP="000602DD">
            <w:pPr>
              <w:rPr>
                <w:rFonts w:cs="Arial"/>
                <w:sz w:val="18"/>
                <w:szCs w:val="18"/>
              </w:rPr>
            </w:pPr>
            <w:r w:rsidRPr="008E2B2C">
              <w:rPr>
                <w:rFonts w:cs="Arial"/>
                <w:sz w:val="18"/>
                <w:szCs w:val="18"/>
              </w:rPr>
              <w:t>1</w:t>
            </w:r>
          </w:p>
        </w:tc>
        <w:tc>
          <w:tcPr>
            <w:tcW w:w="545" w:type="pct"/>
          </w:tcPr>
          <w:p w:rsidR="000602DD" w:rsidRPr="008E2B2C" w:rsidRDefault="000602DD" w:rsidP="000602DD">
            <w:pPr>
              <w:rPr>
                <w:rFonts w:cs="Arial"/>
                <w:sz w:val="18"/>
                <w:szCs w:val="18"/>
              </w:rPr>
            </w:pPr>
            <w:r w:rsidRPr="008E2B2C">
              <w:rPr>
                <w:rFonts w:cs="Arial"/>
                <w:sz w:val="18"/>
                <w:szCs w:val="18"/>
              </w:rPr>
              <w:t>0</w:t>
            </w:r>
          </w:p>
        </w:tc>
        <w:tc>
          <w:tcPr>
            <w:tcW w:w="874" w:type="pct"/>
          </w:tcPr>
          <w:p w:rsidR="000602DD" w:rsidRPr="008E2B2C" w:rsidRDefault="000602DD" w:rsidP="000602DD">
            <w:pPr>
              <w:rPr>
                <w:rFonts w:cs="Arial"/>
                <w:sz w:val="18"/>
                <w:szCs w:val="18"/>
              </w:rPr>
            </w:pPr>
            <w:r w:rsidRPr="008E2B2C">
              <w:rPr>
                <w:rFonts w:cs="Arial"/>
                <w:sz w:val="18"/>
                <w:szCs w:val="18"/>
              </w:rPr>
              <w:t>0</w:t>
            </w:r>
          </w:p>
        </w:tc>
      </w:tr>
    </w:tbl>
    <w:p w:rsidR="00CA4AEF" w:rsidRDefault="00CA4AEF" w:rsidP="00CA4AEF"/>
    <w:p w:rsidR="00F9407F" w:rsidRPr="008E2B2C" w:rsidRDefault="00F9407F" w:rsidP="00F9407F">
      <w:pPr>
        <w:pStyle w:val="ListParagraph"/>
        <w:numPr>
          <w:ilvl w:val="0"/>
          <w:numId w:val="11"/>
        </w:numPr>
        <w:rPr>
          <w:sz w:val="24"/>
        </w:rPr>
      </w:pPr>
      <w:r w:rsidRPr="008E2B2C">
        <w:rPr>
          <w:sz w:val="24"/>
        </w:rPr>
        <w:t>A similar picture for clinical staff, a reduction in unknown ethnicity, but the need to continue to push to improve the recording of this data.</w:t>
      </w:r>
    </w:p>
    <w:p w:rsidR="00F9407F" w:rsidRPr="008E2B2C" w:rsidRDefault="00F9407F" w:rsidP="00F9407F">
      <w:pPr>
        <w:pStyle w:val="ListParagraph"/>
        <w:numPr>
          <w:ilvl w:val="0"/>
          <w:numId w:val="11"/>
        </w:numPr>
        <w:rPr>
          <w:sz w:val="24"/>
        </w:rPr>
      </w:pPr>
      <w:r w:rsidRPr="008E2B2C">
        <w:rPr>
          <w:sz w:val="24"/>
        </w:rPr>
        <w:lastRenderedPageBreak/>
        <w:t>Again we need to establish how BAME staff can break through barriers that may exist to ensure that staff are capable of applying for and securing Band 8 and above jobs.</w:t>
      </w:r>
    </w:p>
    <w:p w:rsidR="000602DD" w:rsidRDefault="000602DD"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Medical</w:t>
            </w:r>
          </w:p>
        </w:tc>
        <w:tc>
          <w:tcPr>
            <w:tcW w:w="610" w:type="pct"/>
          </w:tcPr>
          <w:p w:rsidR="000602DD" w:rsidRPr="008E2B2C" w:rsidRDefault="000602DD" w:rsidP="000602DD">
            <w:pPr>
              <w:rPr>
                <w:sz w:val="18"/>
                <w:szCs w:val="18"/>
              </w:rPr>
            </w:pPr>
            <w:r w:rsidRPr="008E2B2C">
              <w:rPr>
                <w:sz w:val="18"/>
                <w:szCs w:val="18"/>
              </w:rPr>
              <w:t>White 2018</w:t>
            </w:r>
          </w:p>
        </w:tc>
        <w:tc>
          <w:tcPr>
            <w:tcW w:w="545" w:type="pct"/>
          </w:tcPr>
          <w:p w:rsidR="000602DD" w:rsidRPr="008E2B2C" w:rsidRDefault="000602DD" w:rsidP="000602DD">
            <w:pPr>
              <w:rPr>
                <w:sz w:val="18"/>
                <w:szCs w:val="18"/>
              </w:rPr>
            </w:pPr>
            <w:r w:rsidRPr="008E2B2C">
              <w:rPr>
                <w:sz w:val="18"/>
                <w:szCs w:val="18"/>
              </w:rPr>
              <w:t>BME 2018</w:t>
            </w:r>
          </w:p>
        </w:tc>
        <w:tc>
          <w:tcPr>
            <w:tcW w:w="875" w:type="pct"/>
          </w:tcPr>
          <w:p w:rsidR="000602DD" w:rsidRPr="008E2B2C" w:rsidRDefault="000602DD" w:rsidP="000602DD">
            <w:pPr>
              <w:rPr>
                <w:sz w:val="18"/>
                <w:szCs w:val="18"/>
              </w:rPr>
            </w:pPr>
            <w:r w:rsidRPr="008E2B2C">
              <w:rPr>
                <w:sz w:val="18"/>
                <w:szCs w:val="18"/>
              </w:rPr>
              <w:t>Unknown 2018</w:t>
            </w:r>
          </w:p>
        </w:tc>
        <w:tc>
          <w:tcPr>
            <w:tcW w:w="610" w:type="pct"/>
          </w:tcPr>
          <w:p w:rsidR="000602DD" w:rsidRPr="008E2B2C" w:rsidRDefault="000602DD" w:rsidP="000602DD">
            <w:pPr>
              <w:rPr>
                <w:sz w:val="18"/>
                <w:szCs w:val="18"/>
              </w:rPr>
            </w:pPr>
            <w:r w:rsidRPr="008E2B2C">
              <w:rPr>
                <w:sz w:val="18"/>
                <w:szCs w:val="18"/>
              </w:rPr>
              <w:t>White 2019</w:t>
            </w:r>
          </w:p>
        </w:tc>
        <w:tc>
          <w:tcPr>
            <w:tcW w:w="545" w:type="pct"/>
          </w:tcPr>
          <w:p w:rsidR="000602DD" w:rsidRPr="008E2B2C" w:rsidRDefault="000602DD" w:rsidP="000602DD">
            <w:pPr>
              <w:rPr>
                <w:sz w:val="18"/>
                <w:szCs w:val="18"/>
              </w:rPr>
            </w:pPr>
            <w:r w:rsidRPr="008E2B2C">
              <w:rPr>
                <w:sz w:val="18"/>
                <w:szCs w:val="18"/>
              </w:rPr>
              <w:t>BME 2019</w:t>
            </w:r>
          </w:p>
        </w:tc>
        <w:tc>
          <w:tcPr>
            <w:tcW w:w="874" w:type="pct"/>
          </w:tcPr>
          <w:p w:rsidR="000602DD" w:rsidRPr="008E2B2C" w:rsidRDefault="000602DD" w:rsidP="000602DD">
            <w:pPr>
              <w:rPr>
                <w:sz w:val="18"/>
                <w:szCs w:val="18"/>
              </w:rPr>
            </w:pPr>
            <w:r w:rsidRPr="008E2B2C">
              <w:rPr>
                <w:sz w:val="18"/>
                <w:szCs w:val="18"/>
              </w:rPr>
              <w:t>Unknown 2019</w:t>
            </w:r>
          </w:p>
        </w:tc>
      </w:tr>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Consultants</w:t>
            </w:r>
          </w:p>
        </w:tc>
        <w:tc>
          <w:tcPr>
            <w:tcW w:w="610" w:type="pct"/>
          </w:tcPr>
          <w:p w:rsidR="000602DD" w:rsidRPr="008E2B2C" w:rsidRDefault="000602DD" w:rsidP="000602DD">
            <w:pPr>
              <w:rPr>
                <w:sz w:val="18"/>
                <w:szCs w:val="18"/>
              </w:rPr>
            </w:pPr>
            <w:r w:rsidRPr="008E2B2C">
              <w:rPr>
                <w:sz w:val="18"/>
                <w:szCs w:val="18"/>
              </w:rPr>
              <w:t>83</w:t>
            </w:r>
          </w:p>
        </w:tc>
        <w:tc>
          <w:tcPr>
            <w:tcW w:w="545" w:type="pct"/>
          </w:tcPr>
          <w:p w:rsidR="000602DD" w:rsidRPr="008E2B2C" w:rsidRDefault="000602DD" w:rsidP="000602DD">
            <w:pPr>
              <w:rPr>
                <w:sz w:val="18"/>
                <w:szCs w:val="18"/>
              </w:rPr>
            </w:pPr>
            <w:r w:rsidRPr="008E2B2C">
              <w:rPr>
                <w:sz w:val="18"/>
                <w:szCs w:val="18"/>
              </w:rPr>
              <w:t>41</w:t>
            </w:r>
          </w:p>
        </w:tc>
        <w:tc>
          <w:tcPr>
            <w:tcW w:w="875" w:type="pct"/>
          </w:tcPr>
          <w:p w:rsidR="000602DD" w:rsidRPr="008E2B2C" w:rsidRDefault="000602DD" w:rsidP="000602DD">
            <w:pPr>
              <w:rPr>
                <w:sz w:val="18"/>
                <w:szCs w:val="18"/>
              </w:rPr>
            </w:pPr>
            <w:r w:rsidRPr="008E2B2C">
              <w:rPr>
                <w:sz w:val="18"/>
                <w:szCs w:val="18"/>
              </w:rPr>
              <w:t>60</w:t>
            </w:r>
          </w:p>
        </w:tc>
        <w:tc>
          <w:tcPr>
            <w:tcW w:w="610" w:type="pct"/>
          </w:tcPr>
          <w:p w:rsidR="000602DD" w:rsidRPr="008E2B2C" w:rsidRDefault="000602DD" w:rsidP="000602DD">
            <w:pPr>
              <w:rPr>
                <w:sz w:val="18"/>
                <w:szCs w:val="18"/>
              </w:rPr>
            </w:pPr>
            <w:r w:rsidRPr="008E2B2C">
              <w:rPr>
                <w:sz w:val="18"/>
                <w:szCs w:val="18"/>
              </w:rPr>
              <w:t>91</w:t>
            </w:r>
          </w:p>
        </w:tc>
        <w:tc>
          <w:tcPr>
            <w:tcW w:w="545" w:type="pct"/>
          </w:tcPr>
          <w:p w:rsidR="000602DD" w:rsidRPr="008E2B2C" w:rsidRDefault="000602DD" w:rsidP="000602DD">
            <w:pPr>
              <w:rPr>
                <w:sz w:val="18"/>
                <w:szCs w:val="18"/>
              </w:rPr>
            </w:pPr>
            <w:r w:rsidRPr="008E2B2C">
              <w:rPr>
                <w:sz w:val="18"/>
                <w:szCs w:val="18"/>
              </w:rPr>
              <w:t>53</w:t>
            </w:r>
          </w:p>
        </w:tc>
        <w:tc>
          <w:tcPr>
            <w:tcW w:w="874" w:type="pct"/>
          </w:tcPr>
          <w:p w:rsidR="000602DD" w:rsidRPr="008E2B2C" w:rsidRDefault="000602DD" w:rsidP="000602DD">
            <w:pPr>
              <w:rPr>
                <w:sz w:val="18"/>
                <w:szCs w:val="18"/>
              </w:rPr>
            </w:pPr>
            <w:r w:rsidRPr="008E2B2C">
              <w:rPr>
                <w:sz w:val="18"/>
                <w:szCs w:val="18"/>
              </w:rPr>
              <w:t>41</w:t>
            </w:r>
          </w:p>
        </w:tc>
      </w:tr>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Of which Senior Medical Manager</w:t>
            </w:r>
          </w:p>
        </w:tc>
        <w:tc>
          <w:tcPr>
            <w:tcW w:w="610" w:type="pct"/>
          </w:tcPr>
          <w:p w:rsidR="000602DD" w:rsidRPr="008E2B2C" w:rsidRDefault="000602DD" w:rsidP="000602DD">
            <w:pPr>
              <w:rPr>
                <w:sz w:val="18"/>
                <w:szCs w:val="18"/>
              </w:rPr>
            </w:pPr>
            <w:r w:rsidRPr="008E2B2C">
              <w:rPr>
                <w:sz w:val="18"/>
                <w:szCs w:val="18"/>
              </w:rPr>
              <w:t>8</w:t>
            </w:r>
          </w:p>
        </w:tc>
        <w:tc>
          <w:tcPr>
            <w:tcW w:w="545" w:type="pct"/>
          </w:tcPr>
          <w:p w:rsidR="000602DD" w:rsidRPr="008E2B2C" w:rsidRDefault="000602DD" w:rsidP="000602DD">
            <w:pPr>
              <w:rPr>
                <w:sz w:val="18"/>
                <w:szCs w:val="18"/>
              </w:rPr>
            </w:pPr>
            <w:r w:rsidRPr="008E2B2C">
              <w:rPr>
                <w:sz w:val="18"/>
                <w:szCs w:val="18"/>
              </w:rPr>
              <w:t>1</w:t>
            </w:r>
          </w:p>
        </w:tc>
        <w:tc>
          <w:tcPr>
            <w:tcW w:w="875" w:type="pct"/>
          </w:tcPr>
          <w:p w:rsidR="000602DD" w:rsidRPr="008E2B2C" w:rsidRDefault="000602DD" w:rsidP="000602DD">
            <w:pPr>
              <w:rPr>
                <w:sz w:val="18"/>
                <w:szCs w:val="18"/>
              </w:rPr>
            </w:pPr>
            <w:r w:rsidRPr="008E2B2C">
              <w:rPr>
                <w:sz w:val="18"/>
                <w:szCs w:val="18"/>
              </w:rPr>
              <w:t>1</w:t>
            </w:r>
          </w:p>
        </w:tc>
        <w:tc>
          <w:tcPr>
            <w:tcW w:w="610" w:type="pct"/>
          </w:tcPr>
          <w:p w:rsidR="000602DD" w:rsidRPr="008E2B2C" w:rsidRDefault="000602DD" w:rsidP="000602DD">
            <w:pPr>
              <w:rPr>
                <w:sz w:val="18"/>
                <w:szCs w:val="18"/>
              </w:rPr>
            </w:pPr>
            <w:r w:rsidRPr="008E2B2C">
              <w:rPr>
                <w:sz w:val="18"/>
                <w:szCs w:val="18"/>
              </w:rPr>
              <w:t>2</w:t>
            </w:r>
          </w:p>
        </w:tc>
        <w:tc>
          <w:tcPr>
            <w:tcW w:w="545" w:type="pct"/>
          </w:tcPr>
          <w:p w:rsidR="000602DD" w:rsidRPr="008E2B2C" w:rsidRDefault="000602DD" w:rsidP="000602DD">
            <w:pPr>
              <w:rPr>
                <w:sz w:val="18"/>
                <w:szCs w:val="18"/>
              </w:rPr>
            </w:pPr>
            <w:r w:rsidRPr="008E2B2C">
              <w:rPr>
                <w:sz w:val="18"/>
                <w:szCs w:val="18"/>
              </w:rPr>
              <w:t>1</w:t>
            </w:r>
          </w:p>
        </w:tc>
        <w:tc>
          <w:tcPr>
            <w:tcW w:w="874" w:type="pct"/>
          </w:tcPr>
          <w:p w:rsidR="000602DD" w:rsidRPr="008E2B2C" w:rsidRDefault="000602DD" w:rsidP="000602DD">
            <w:pPr>
              <w:rPr>
                <w:sz w:val="18"/>
                <w:szCs w:val="18"/>
              </w:rPr>
            </w:pPr>
            <w:r w:rsidRPr="008E2B2C">
              <w:rPr>
                <w:sz w:val="18"/>
                <w:szCs w:val="18"/>
              </w:rPr>
              <w:t>0</w:t>
            </w:r>
          </w:p>
        </w:tc>
      </w:tr>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Non-consultant career grade</w:t>
            </w:r>
          </w:p>
        </w:tc>
        <w:tc>
          <w:tcPr>
            <w:tcW w:w="610" w:type="pct"/>
          </w:tcPr>
          <w:p w:rsidR="000602DD" w:rsidRPr="008E2B2C" w:rsidRDefault="000602DD" w:rsidP="000602DD">
            <w:pPr>
              <w:rPr>
                <w:sz w:val="18"/>
                <w:szCs w:val="18"/>
              </w:rPr>
            </w:pPr>
            <w:r w:rsidRPr="008E2B2C">
              <w:rPr>
                <w:sz w:val="18"/>
                <w:szCs w:val="18"/>
              </w:rPr>
              <w:t>20</w:t>
            </w:r>
          </w:p>
        </w:tc>
        <w:tc>
          <w:tcPr>
            <w:tcW w:w="545" w:type="pct"/>
          </w:tcPr>
          <w:p w:rsidR="000602DD" w:rsidRPr="008E2B2C" w:rsidRDefault="000602DD" w:rsidP="000602DD">
            <w:pPr>
              <w:rPr>
                <w:sz w:val="18"/>
                <w:szCs w:val="18"/>
              </w:rPr>
            </w:pPr>
            <w:r w:rsidRPr="008E2B2C">
              <w:rPr>
                <w:sz w:val="18"/>
                <w:szCs w:val="18"/>
              </w:rPr>
              <w:t>5</w:t>
            </w:r>
          </w:p>
        </w:tc>
        <w:tc>
          <w:tcPr>
            <w:tcW w:w="875" w:type="pct"/>
          </w:tcPr>
          <w:p w:rsidR="000602DD" w:rsidRPr="008E2B2C" w:rsidRDefault="000602DD" w:rsidP="000602DD">
            <w:pPr>
              <w:rPr>
                <w:sz w:val="18"/>
                <w:szCs w:val="18"/>
              </w:rPr>
            </w:pPr>
            <w:r w:rsidRPr="008E2B2C">
              <w:rPr>
                <w:sz w:val="18"/>
                <w:szCs w:val="18"/>
              </w:rPr>
              <w:t>16</w:t>
            </w:r>
          </w:p>
        </w:tc>
        <w:tc>
          <w:tcPr>
            <w:tcW w:w="610" w:type="pct"/>
          </w:tcPr>
          <w:p w:rsidR="000602DD" w:rsidRPr="008E2B2C" w:rsidRDefault="000602DD" w:rsidP="000602DD">
            <w:pPr>
              <w:rPr>
                <w:sz w:val="18"/>
                <w:szCs w:val="18"/>
              </w:rPr>
            </w:pPr>
            <w:r w:rsidRPr="008E2B2C">
              <w:rPr>
                <w:sz w:val="18"/>
                <w:szCs w:val="18"/>
              </w:rPr>
              <w:t>22</w:t>
            </w:r>
          </w:p>
        </w:tc>
        <w:tc>
          <w:tcPr>
            <w:tcW w:w="545" w:type="pct"/>
          </w:tcPr>
          <w:p w:rsidR="000602DD" w:rsidRPr="008E2B2C" w:rsidRDefault="000602DD" w:rsidP="000602DD">
            <w:pPr>
              <w:rPr>
                <w:sz w:val="18"/>
                <w:szCs w:val="18"/>
              </w:rPr>
            </w:pPr>
            <w:r w:rsidRPr="008E2B2C">
              <w:rPr>
                <w:sz w:val="18"/>
                <w:szCs w:val="18"/>
              </w:rPr>
              <w:t>15</w:t>
            </w:r>
          </w:p>
        </w:tc>
        <w:tc>
          <w:tcPr>
            <w:tcW w:w="874" w:type="pct"/>
          </w:tcPr>
          <w:p w:rsidR="000602DD" w:rsidRPr="008E2B2C" w:rsidRDefault="000602DD" w:rsidP="000602DD">
            <w:pPr>
              <w:rPr>
                <w:sz w:val="18"/>
                <w:szCs w:val="18"/>
              </w:rPr>
            </w:pPr>
            <w:r w:rsidRPr="008E2B2C">
              <w:rPr>
                <w:sz w:val="18"/>
                <w:szCs w:val="18"/>
              </w:rPr>
              <w:t>14</w:t>
            </w:r>
          </w:p>
        </w:tc>
      </w:tr>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Trainee grades</w:t>
            </w:r>
          </w:p>
        </w:tc>
        <w:tc>
          <w:tcPr>
            <w:tcW w:w="610" w:type="pct"/>
          </w:tcPr>
          <w:p w:rsidR="000602DD" w:rsidRPr="008E2B2C" w:rsidRDefault="000602DD" w:rsidP="000602DD">
            <w:pPr>
              <w:rPr>
                <w:sz w:val="18"/>
                <w:szCs w:val="18"/>
              </w:rPr>
            </w:pPr>
            <w:r w:rsidRPr="008E2B2C">
              <w:rPr>
                <w:sz w:val="18"/>
                <w:szCs w:val="18"/>
              </w:rPr>
              <w:t>6</w:t>
            </w:r>
          </w:p>
        </w:tc>
        <w:tc>
          <w:tcPr>
            <w:tcW w:w="545" w:type="pct"/>
          </w:tcPr>
          <w:p w:rsidR="000602DD" w:rsidRPr="008E2B2C" w:rsidRDefault="000602DD" w:rsidP="000602DD">
            <w:pPr>
              <w:rPr>
                <w:sz w:val="18"/>
                <w:szCs w:val="18"/>
              </w:rPr>
            </w:pPr>
            <w:r w:rsidRPr="008E2B2C">
              <w:rPr>
                <w:sz w:val="18"/>
                <w:szCs w:val="18"/>
              </w:rPr>
              <w:t>5</w:t>
            </w:r>
          </w:p>
        </w:tc>
        <w:tc>
          <w:tcPr>
            <w:tcW w:w="875" w:type="pct"/>
          </w:tcPr>
          <w:p w:rsidR="000602DD" w:rsidRPr="008E2B2C" w:rsidRDefault="000602DD" w:rsidP="000602DD">
            <w:pPr>
              <w:rPr>
                <w:sz w:val="18"/>
                <w:szCs w:val="18"/>
              </w:rPr>
            </w:pPr>
            <w:r w:rsidRPr="008E2B2C">
              <w:rPr>
                <w:sz w:val="18"/>
                <w:szCs w:val="18"/>
              </w:rPr>
              <w:t>11</w:t>
            </w:r>
          </w:p>
        </w:tc>
        <w:tc>
          <w:tcPr>
            <w:tcW w:w="610" w:type="pct"/>
          </w:tcPr>
          <w:p w:rsidR="000602DD" w:rsidRPr="008E2B2C" w:rsidRDefault="000602DD" w:rsidP="000602DD">
            <w:pPr>
              <w:rPr>
                <w:sz w:val="18"/>
                <w:szCs w:val="18"/>
              </w:rPr>
            </w:pPr>
            <w:r w:rsidRPr="008E2B2C">
              <w:rPr>
                <w:sz w:val="18"/>
                <w:szCs w:val="18"/>
              </w:rPr>
              <w:t>10</w:t>
            </w:r>
          </w:p>
        </w:tc>
        <w:tc>
          <w:tcPr>
            <w:tcW w:w="545" w:type="pct"/>
          </w:tcPr>
          <w:p w:rsidR="000602DD" w:rsidRPr="008E2B2C" w:rsidRDefault="000602DD" w:rsidP="000602DD">
            <w:pPr>
              <w:rPr>
                <w:sz w:val="18"/>
                <w:szCs w:val="18"/>
              </w:rPr>
            </w:pPr>
            <w:r w:rsidRPr="008E2B2C">
              <w:rPr>
                <w:sz w:val="18"/>
                <w:szCs w:val="18"/>
              </w:rPr>
              <w:t>8</w:t>
            </w:r>
          </w:p>
        </w:tc>
        <w:tc>
          <w:tcPr>
            <w:tcW w:w="874" w:type="pct"/>
          </w:tcPr>
          <w:p w:rsidR="000602DD" w:rsidRPr="008E2B2C" w:rsidRDefault="000602DD" w:rsidP="000602DD">
            <w:pPr>
              <w:rPr>
                <w:sz w:val="18"/>
                <w:szCs w:val="18"/>
              </w:rPr>
            </w:pPr>
            <w:r w:rsidRPr="008E2B2C">
              <w:rPr>
                <w:sz w:val="18"/>
                <w:szCs w:val="18"/>
              </w:rPr>
              <w:t>9</w:t>
            </w:r>
          </w:p>
        </w:tc>
      </w:tr>
      <w:tr w:rsidR="000602DD" w:rsidRPr="008E2B2C" w:rsidTr="00C90CAB">
        <w:trPr>
          <w:trHeight w:val="285"/>
        </w:trPr>
        <w:tc>
          <w:tcPr>
            <w:tcW w:w="941" w:type="pct"/>
          </w:tcPr>
          <w:p w:rsidR="000602DD" w:rsidRPr="008E2B2C" w:rsidRDefault="000602DD" w:rsidP="000602DD">
            <w:pPr>
              <w:rPr>
                <w:sz w:val="18"/>
                <w:szCs w:val="18"/>
              </w:rPr>
            </w:pPr>
            <w:r w:rsidRPr="008E2B2C">
              <w:rPr>
                <w:sz w:val="18"/>
                <w:szCs w:val="18"/>
              </w:rPr>
              <w:t>Other</w:t>
            </w:r>
          </w:p>
        </w:tc>
        <w:tc>
          <w:tcPr>
            <w:tcW w:w="610" w:type="pct"/>
          </w:tcPr>
          <w:p w:rsidR="000602DD" w:rsidRPr="008E2B2C" w:rsidRDefault="000602DD" w:rsidP="000602DD">
            <w:pPr>
              <w:rPr>
                <w:sz w:val="18"/>
                <w:szCs w:val="18"/>
              </w:rPr>
            </w:pPr>
            <w:r w:rsidRPr="008E2B2C">
              <w:rPr>
                <w:sz w:val="18"/>
                <w:szCs w:val="18"/>
              </w:rPr>
              <w:t>0</w:t>
            </w:r>
          </w:p>
        </w:tc>
        <w:tc>
          <w:tcPr>
            <w:tcW w:w="545" w:type="pct"/>
          </w:tcPr>
          <w:p w:rsidR="000602DD" w:rsidRPr="008E2B2C" w:rsidRDefault="000602DD" w:rsidP="000602DD">
            <w:pPr>
              <w:rPr>
                <w:sz w:val="18"/>
                <w:szCs w:val="18"/>
              </w:rPr>
            </w:pPr>
            <w:r w:rsidRPr="008E2B2C">
              <w:rPr>
                <w:sz w:val="18"/>
                <w:szCs w:val="18"/>
              </w:rPr>
              <w:t>0</w:t>
            </w:r>
          </w:p>
        </w:tc>
        <w:tc>
          <w:tcPr>
            <w:tcW w:w="875" w:type="pct"/>
          </w:tcPr>
          <w:p w:rsidR="000602DD" w:rsidRPr="008E2B2C" w:rsidRDefault="000602DD" w:rsidP="000602DD">
            <w:pPr>
              <w:rPr>
                <w:sz w:val="18"/>
                <w:szCs w:val="18"/>
              </w:rPr>
            </w:pPr>
            <w:r w:rsidRPr="008E2B2C">
              <w:rPr>
                <w:sz w:val="18"/>
                <w:szCs w:val="18"/>
              </w:rPr>
              <w:t>0</w:t>
            </w:r>
          </w:p>
        </w:tc>
        <w:tc>
          <w:tcPr>
            <w:tcW w:w="610" w:type="pct"/>
          </w:tcPr>
          <w:p w:rsidR="000602DD" w:rsidRPr="008E2B2C" w:rsidRDefault="000602DD" w:rsidP="000602DD">
            <w:pPr>
              <w:rPr>
                <w:sz w:val="18"/>
                <w:szCs w:val="18"/>
              </w:rPr>
            </w:pPr>
            <w:r w:rsidRPr="008E2B2C">
              <w:rPr>
                <w:sz w:val="18"/>
                <w:szCs w:val="18"/>
              </w:rPr>
              <w:t>46</w:t>
            </w:r>
          </w:p>
        </w:tc>
        <w:tc>
          <w:tcPr>
            <w:tcW w:w="545" w:type="pct"/>
          </w:tcPr>
          <w:p w:rsidR="000602DD" w:rsidRPr="008E2B2C" w:rsidRDefault="000602DD" w:rsidP="000602DD">
            <w:pPr>
              <w:rPr>
                <w:sz w:val="18"/>
                <w:szCs w:val="18"/>
              </w:rPr>
            </w:pPr>
            <w:r w:rsidRPr="008E2B2C">
              <w:rPr>
                <w:sz w:val="18"/>
                <w:szCs w:val="18"/>
              </w:rPr>
              <w:t>0</w:t>
            </w:r>
          </w:p>
        </w:tc>
        <w:tc>
          <w:tcPr>
            <w:tcW w:w="874" w:type="pct"/>
          </w:tcPr>
          <w:p w:rsidR="000602DD" w:rsidRPr="008E2B2C" w:rsidRDefault="000602DD" w:rsidP="000602DD">
            <w:pPr>
              <w:rPr>
                <w:sz w:val="18"/>
                <w:szCs w:val="18"/>
              </w:rPr>
            </w:pPr>
            <w:r w:rsidRPr="008E2B2C">
              <w:rPr>
                <w:sz w:val="18"/>
                <w:szCs w:val="18"/>
              </w:rPr>
              <w:t>8</w:t>
            </w:r>
          </w:p>
        </w:tc>
      </w:tr>
    </w:tbl>
    <w:p w:rsidR="008E2B2C" w:rsidRDefault="008E2B2C" w:rsidP="008E2B2C">
      <w:pPr>
        <w:pStyle w:val="ListParagraph"/>
      </w:pPr>
    </w:p>
    <w:p w:rsidR="000602DD" w:rsidRPr="008E2B2C" w:rsidRDefault="00213B2A" w:rsidP="0047456F">
      <w:pPr>
        <w:pStyle w:val="ListParagraph"/>
        <w:numPr>
          <w:ilvl w:val="0"/>
          <w:numId w:val="12"/>
        </w:numPr>
        <w:rPr>
          <w:sz w:val="24"/>
        </w:rPr>
      </w:pPr>
      <w:r w:rsidRPr="008E2B2C">
        <w:rPr>
          <w:sz w:val="24"/>
        </w:rPr>
        <w:t>It is important that we address the unknown figures for Doctors, whilst this has reduced it is still a significant number which may be masking the true representation across the medical workforce.</w:t>
      </w:r>
    </w:p>
    <w:p w:rsidR="00213B2A" w:rsidRPr="008E2B2C" w:rsidRDefault="00213B2A" w:rsidP="0047456F">
      <w:pPr>
        <w:pStyle w:val="ListParagraph"/>
        <w:numPr>
          <w:ilvl w:val="0"/>
          <w:numId w:val="12"/>
        </w:numPr>
        <w:rPr>
          <w:sz w:val="24"/>
        </w:rPr>
      </w:pPr>
      <w:r w:rsidRPr="008E2B2C">
        <w:rPr>
          <w:sz w:val="24"/>
        </w:rPr>
        <w:t>A reduction in number has seen a significant narrowing of the gap at senior medical manager level</w:t>
      </w:r>
    </w:p>
    <w:p w:rsidR="00213B2A" w:rsidRPr="008E2B2C" w:rsidRDefault="00213B2A" w:rsidP="0047456F">
      <w:pPr>
        <w:pStyle w:val="ListParagraph"/>
        <w:numPr>
          <w:ilvl w:val="0"/>
          <w:numId w:val="12"/>
        </w:numPr>
        <w:rPr>
          <w:sz w:val="24"/>
        </w:rPr>
      </w:pPr>
      <w:r w:rsidRPr="008E2B2C">
        <w:rPr>
          <w:sz w:val="24"/>
        </w:rPr>
        <w:t>A greater likelihood for BAME medical staff to be employed at non-consultant career grade compared to White medical staff.</w:t>
      </w:r>
    </w:p>
    <w:p w:rsidR="00912FAA" w:rsidRPr="008E2B2C" w:rsidRDefault="00912FAA" w:rsidP="0047456F">
      <w:pPr>
        <w:pStyle w:val="ListParagraph"/>
        <w:numPr>
          <w:ilvl w:val="0"/>
          <w:numId w:val="12"/>
        </w:numPr>
        <w:rPr>
          <w:sz w:val="24"/>
        </w:rPr>
      </w:pPr>
      <w:r w:rsidRPr="008E2B2C">
        <w:rPr>
          <w:sz w:val="24"/>
        </w:rPr>
        <w:t>BAME consultants as a percentage of the total number of consultants (including unknown) has seen a rise of 6 percentage points in the past year.</w:t>
      </w:r>
    </w:p>
    <w:p w:rsidR="00C90CAB" w:rsidRDefault="00C90CAB">
      <w:pPr>
        <w:spacing w:after="160" w:line="259" w:lineRule="auto"/>
        <w:rPr>
          <w:b/>
        </w:rPr>
      </w:pPr>
    </w:p>
    <w:p w:rsidR="00C90CAB" w:rsidRPr="008E2B2C" w:rsidRDefault="00C90CAB" w:rsidP="008E2B2C">
      <w:pPr>
        <w:pStyle w:val="ListParagraph"/>
        <w:numPr>
          <w:ilvl w:val="0"/>
          <w:numId w:val="18"/>
        </w:numPr>
        <w:rPr>
          <w:sz w:val="24"/>
        </w:rPr>
      </w:pPr>
      <w:r w:rsidRPr="008E2B2C">
        <w:rPr>
          <w:sz w:val="24"/>
        </w:rPr>
        <w:t>Relative Likelihood of Staff being appointed from shortlisting across all posts</w:t>
      </w:r>
    </w:p>
    <w:p w:rsidR="00C90CAB" w:rsidRPr="00C90CAB" w:rsidRDefault="00C90CAB"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C90CAB" w:rsidRPr="008E2B2C" w:rsidTr="00C90CAB">
        <w:trPr>
          <w:trHeight w:val="285"/>
        </w:trPr>
        <w:tc>
          <w:tcPr>
            <w:tcW w:w="941" w:type="pct"/>
          </w:tcPr>
          <w:p w:rsidR="00C90CAB" w:rsidRPr="008E2B2C" w:rsidRDefault="00C90CAB" w:rsidP="00C90CAB">
            <w:pPr>
              <w:rPr>
                <w:sz w:val="18"/>
                <w:szCs w:val="18"/>
              </w:rPr>
            </w:pPr>
          </w:p>
        </w:tc>
        <w:tc>
          <w:tcPr>
            <w:tcW w:w="610" w:type="pct"/>
          </w:tcPr>
          <w:p w:rsidR="00C90CAB" w:rsidRPr="008E2B2C" w:rsidRDefault="00C90CAB" w:rsidP="00C90CAB">
            <w:pPr>
              <w:rPr>
                <w:sz w:val="18"/>
                <w:szCs w:val="18"/>
              </w:rPr>
            </w:pPr>
            <w:r w:rsidRPr="008E2B2C">
              <w:rPr>
                <w:sz w:val="18"/>
                <w:szCs w:val="18"/>
              </w:rPr>
              <w:t>White 2018</w:t>
            </w:r>
          </w:p>
        </w:tc>
        <w:tc>
          <w:tcPr>
            <w:tcW w:w="545" w:type="pct"/>
          </w:tcPr>
          <w:p w:rsidR="00C90CAB" w:rsidRPr="008E2B2C" w:rsidRDefault="00C90CAB" w:rsidP="00C90CAB">
            <w:pPr>
              <w:rPr>
                <w:sz w:val="18"/>
                <w:szCs w:val="18"/>
              </w:rPr>
            </w:pPr>
            <w:r w:rsidRPr="008E2B2C">
              <w:rPr>
                <w:sz w:val="18"/>
                <w:szCs w:val="18"/>
              </w:rPr>
              <w:t>BME 2018</w:t>
            </w:r>
          </w:p>
        </w:tc>
        <w:tc>
          <w:tcPr>
            <w:tcW w:w="875" w:type="pct"/>
          </w:tcPr>
          <w:p w:rsidR="00C90CAB" w:rsidRPr="008E2B2C" w:rsidRDefault="00C90CAB" w:rsidP="00C90CAB">
            <w:pPr>
              <w:rPr>
                <w:sz w:val="18"/>
                <w:szCs w:val="18"/>
              </w:rPr>
            </w:pPr>
            <w:r w:rsidRPr="008E2B2C">
              <w:rPr>
                <w:sz w:val="18"/>
                <w:szCs w:val="18"/>
              </w:rPr>
              <w:t>Unknown 2018</w:t>
            </w:r>
          </w:p>
        </w:tc>
        <w:tc>
          <w:tcPr>
            <w:tcW w:w="610" w:type="pct"/>
          </w:tcPr>
          <w:p w:rsidR="00C90CAB" w:rsidRPr="008E2B2C" w:rsidRDefault="00C90CAB" w:rsidP="00C90CAB">
            <w:pPr>
              <w:rPr>
                <w:sz w:val="18"/>
                <w:szCs w:val="18"/>
              </w:rPr>
            </w:pPr>
            <w:r w:rsidRPr="008E2B2C">
              <w:rPr>
                <w:sz w:val="18"/>
                <w:szCs w:val="18"/>
              </w:rPr>
              <w:t>White 2019</w:t>
            </w:r>
          </w:p>
        </w:tc>
        <w:tc>
          <w:tcPr>
            <w:tcW w:w="545" w:type="pct"/>
          </w:tcPr>
          <w:p w:rsidR="00C90CAB" w:rsidRPr="008E2B2C" w:rsidRDefault="00C90CAB" w:rsidP="00C90CAB">
            <w:pPr>
              <w:rPr>
                <w:sz w:val="18"/>
                <w:szCs w:val="18"/>
              </w:rPr>
            </w:pPr>
            <w:r w:rsidRPr="008E2B2C">
              <w:rPr>
                <w:sz w:val="18"/>
                <w:szCs w:val="18"/>
              </w:rPr>
              <w:t>BME 2019</w:t>
            </w:r>
          </w:p>
        </w:tc>
        <w:tc>
          <w:tcPr>
            <w:tcW w:w="874" w:type="pct"/>
          </w:tcPr>
          <w:p w:rsidR="00C90CAB" w:rsidRPr="008E2B2C" w:rsidRDefault="00C90CAB" w:rsidP="00C90CAB">
            <w:pPr>
              <w:rPr>
                <w:sz w:val="18"/>
                <w:szCs w:val="18"/>
              </w:rPr>
            </w:pPr>
            <w:r w:rsidRPr="008E2B2C">
              <w:rPr>
                <w:sz w:val="18"/>
                <w:szCs w:val="18"/>
              </w:rPr>
              <w:t>Unknown 2019</w:t>
            </w:r>
          </w:p>
        </w:tc>
      </w:tr>
      <w:tr w:rsidR="00C90CAB" w:rsidRPr="008E2B2C" w:rsidTr="00C90CAB">
        <w:trPr>
          <w:trHeight w:val="285"/>
        </w:trPr>
        <w:tc>
          <w:tcPr>
            <w:tcW w:w="941" w:type="pct"/>
          </w:tcPr>
          <w:p w:rsidR="00C90CAB" w:rsidRPr="008E2B2C" w:rsidRDefault="00C90CAB" w:rsidP="00C90CAB">
            <w:pPr>
              <w:rPr>
                <w:sz w:val="18"/>
                <w:szCs w:val="18"/>
              </w:rPr>
            </w:pPr>
            <w:r w:rsidRPr="008E2B2C">
              <w:rPr>
                <w:sz w:val="18"/>
                <w:szCs w:val="18"/>
              </w:rPr>
              <w:t>Number of Shortlisted applicants</w:t>
            </w:r>
          </w:p>
        </w:tc>
        <w:tc>
          <w:tcPr>
            <w:tcW w:w="610" w:type="pct"/>
          </w:tcPr>
          <w:p w:rsidR="00C90CAB" w:rsidRPr="008E2B2C" w:rsidRDefault="00C90CAB" w:rsidP="00C90CAB">
            <w:pPr>
              <w:rPr>
                <w:sz w:val="18"/>
                <w:szCs w:val="18"/>
              </w:rPr>
            </w:pPr>
            <w:r w:rsidRPr="008E2B2C">
              <w:rPr>
                <w:sz w:val="18"/>
                <w:szCs w:val="18"/>
              </w:rPr>
              <w:t>5056</w:t>
            </w:r>
          </w:p>
        </w:tc>
        <w:tc>
          <w:tcPr>
            <w:tcW w:w="545" w:type="pct"/>
          </w:tcPr>
          <w:p w:rsidR="00C90CAB" w:rsidRPr="008E2B2C" w:rsidRDefault="00C90CAB" w:rsidP="00C90CAB">
            <w:pPr>
              <w:rPr>
                <w:sz w:val="18"/>
                <w:szCs w:val="18"/>
              </w:rPr>
            </w:pPr>
            <w:r w:rsidRPr="008E2B2C">
              <w:rPr>
                <w:sz w:val="18"/>
                <w:szCs w:val="18"/>
              </w:rPr>
              <w:t>626</w:t>
            </w:r>
          </w:p>
        </w:tc>
        <w:tc>
          <w:tcPr>
            <w:tcW w:w="875" w:type="pct"/>
          </w:tcPr>
          <w:p w:rsidR="00C90CAB" w:rsidRPr="008E2B2C" w:rsidRDefault="00C90CAB" w:rsidP="00C90CAB">
            <w:pPr>
              <w:rPr>
                <w:sz w:val="18"/>
                <w:szCs w:val="18"/>
              </w:rPr>
            </w:pPr>
            <w:r w:rsidRPr="008E2B2C">
              <w:rPr>
                <w:sz w:val="18"/>
                <w:szCs w:val="18"/>
              </w:rPr>
              <w:t>67</w:t>
            </w:r>
          </w:p>
        </w:tc>
        <w:tc>
          <w:tcPr>
            <w:tcW w:w="610" w:type="pct"/>
          </w:tcPr>
          <w:p w:rsidR="00C90CAB" w:rsidRPr="008E2B2C" w:rsidRDefault="00EE3CEF" w:rsidP="00C90CAB">
            <w:pPr>
              <w:rPr>
                <w:sz w:val="18"/>
                <w:szCs w:val="18"/>
              </w:rPr>
            </w:pPr>
            <w:r w:rsidRPr="008E2B2C">
              <w:rPr>
                <w:sz w:val="18"/>
                <w:szCs w:val="18"/>
              </w:rPr>
              <w:t>3871</w:t>
            </w:r>
          </w:p>
        </w:tc>
        <w:tc>
          <w:tcPr>
            <w:tcW w:w="545" w:type="pct"/>
          </w:tcPr>
          <w:p w:rsidR="00C90CAB" w:rsidRPr="008E2B2C" w:rsidRDefault="00EE3CEF" w:rsidP="00C90CAB">
            <w:pPr>
              <w:rPr>
                <w:sz w:val="18"/>
                <w:szCs w:val="18"/>
              </w:rPr>
            </w:pPr>
            <w:r w:rsidRPr="008E2B2C">
              <w:rPr>
                <w:sz w:val="18"/>
                <w:szCs w:val="18"/>
              </w:rPr>
              <w:t>547</w:t>
            </w:r>
          </w:p>
        </w:tc>
        <w:tc>
          <w:tcPr>
            <w:tcW w:w="874" w:type="pct"/>
          </w:tcPr>
          <w:p w:rsidR="00C90CAB" w:rsidRPr="008E2B2C" w:rsidRDefault="00EE3CEF" w:rsidP="00C90CAB">
            <w:pPr>
              <w:rPr>
                <w:sz w:val="18"/>
                <w:szCs w:val="18"/>
              </w:rPr>
            </w:pPr>
            <w:r w:rsidRPr="008E2B2C">
              <w:rPr>
                <w:sz w:val="18"/>
                <w:szCs w:val="18"/>
              </w:rPr>
              <w:t>44</w:t>
            </w:r>
          </w:p>
        </w:tc>
      </w:tr>
      <w:tr w:rsidR="00C90CAB" w:rsidRPr="008E2B2C" w:rsidTr="00C90CAB">
        <w:trPr>
          <w:trHeight w:val="285"/>
        </w:trPr>
        <w:tc>
          <w:tcPr>
            <w:tcW w:w="941" w:type="pct"/>
          </w:tcPr>
          <w:p w:rsidR="00C90CAB" w:rsidRPr="008E2B2C" w:rsidRDefault="00C90CAB" w:rsidP="00C90CAB">
            <w:pPr>
              <w:rPr>
                <w:sz w:val="18"/>
                <w:szCs w:val="18"/>
              </w:rPr>
            </w:pPr>
            <w:r w:rsidRPr="008E2B2C">
              <w:rPr>
                <w:sz w:val="18"/>
                <w:szCs w:val="18"/>
              </w:rPr>
              <w:t>Number appointed from shortlisting</w:t>
            </w:r>
          </w:p>
        </w:tc>
        <w:tc>
          <w:tcPr>
            <w:tcW w:w="610" w:type="pct"/>
          </w:tcPr>
          <w:p w:rsidR="00C90CAB" w:rsidRPr="008E2B2C" w:rsidRDefault="00C90CAB" w:rsidP="00C90CAB">
            <w:pPr>
              <w:rPr>
                <w:sz w:val="18"/>
                <w:szCs w:val="18"/>
              </w:rPr>
            </w:pPr>
            <w:r w:rsidRPr="008E2B2C">
              <w:rPr>
                <w:sz w:val="18"/>
                <w:szCs w:val="18"/>
              </w:rPr>
              <w:t>636</w:t>
            </w:r>
          </w:p>
        </w:tc>
        <w:tc>
          <w:tcPr>
            <w:tcW w:w="545" w:type="pct"/>
          </w:tcPr>
          <w:p w:rsidR="00C90CAB" w:rsidRPr="008E2B2C" w:rsidRDefault="00C90CAB" w:rsidP="00C90CAB">
            <w:pPr>
              <w:rPr>
                <w:sz w:val="18"/>
                <w:szCs w:val="18"/>
              </w:rPr>
            </w:pPr>
            <w:r w:rsidRPr="008E2B2C">
              <w:rPr>
                <w:sz w:val="18"/>
                <w:szCs w:val="18"/>
              </w:rPr>
              <w:t>56</w:t>
            </w:r>
          </w:p>
        </w:tc>
        <w:tc>
          <w:tcPr>
            <w:tcW w:w="875" w:type="pct"/>
          </w:tcPr>
          <w:p w:rsidR="00C90CAB" w:rsidRPr="008E2B2C" w:rsidRDefault="00C90CAB" w:rsidP="00C90CAB">
            <w:pPr>
              <w:rPr>
                <w:sz w:val="18"/>
                <w:szCs w:val="18"/>
              </w:rPr>
            </w:pPr>
            <w:r w:rsidRPr="008E2B2C">
              <w:rPr>
                <w:sz w:val="18"/>
                <w:szCs w:val="18"/>
              </w:rPr>
              <w:t>0</w:t>
            </w:r>
          </w:p>
        </w:tc>
        <w:tc>
          <w:tcPr>
            <w:tcW w:w="610" w:type="pct"/>
          </w:tcPr>
          <w:p w:rsidR="00C90CAB" w:rsidRPr="008E2B2C" w:rsidRDefault="00EE3CEF" w:rsidP="00C90CAB">
            <w:pPr>
              <w:rPr>
                <w:sz w:val="18"/>
                <w:szCs w:val="18"/>
              </w:rPr>
            </w:pPr>
            <w:r w:rsidRPr="008E2B2C">
              <w:rPr>
                <w:sz w:val="18"/>
                <w:szCs w:val="18"/>
              </w:rPr>
              <w:t>683</w:t>
            </w:r>
          </w:p>
        </w:tc>
        <w:tc>
          <w:tcPr>
            <w:tcW w:w="545" w:type="pct"/>
          </w:tcPr>
          <w:p w:rsidR="00C90CAB" w:rsidRPr="008E2B2C" w:rsidRDefault="00EE3CEF" w:rsidP="00C90CAB">
            <w:pPr>
              <w:rPr>
                <w:sz w:val="18"/>
                <w:szCs w:val="18"/>
              </w:rPr>
            </w:pPr>
            <w:r w:rsidRPr="008E2B2C">
              <w:rPr>
                <w:sz w:val="18"/>
                <w:szCs w:val="18"/>
              </w:rPr>
              <w:t>40</w:t>
            </w:r>
          </w:p>
        </w:tc>
        <w:tc>
          <w:tcPr>
            <w:tcW w:w="874" w:type="pct"/>
          </w:tcPr>
          <w:p w:rsidR="00C90CAB" w:rsidRPr="008E2B2C" w:rsidRDefault="00EE3CEF" w:rsidP="00C90CAB">
            <w:pPr>
              <w:rPr>
                <w:sz w:val="18"/>
                <w:szCs w:val="18"/>
              </w:rPr>
            </w:pPr>
            <w:r w:rsidRPr="008E2B2C">
              <w:rPr>
                <w:sz w:val="18"/>
                <w:szCs w:val="18"/>
              </w:rPr>
              <w:t>31</w:t>
            </w:r>
          </w:p>
        </w:tc>
      </w:tr>
      <w:tr w:rsidR="00C90CAB" w:rsidRPr="008E2B2C" w:rsidTr="00C90CAB">
        <w:trPr>
          <w:trHeight w:val="285"/>
        </w:trPr>
        <w:tc>
          <w:tcPr>
            <w:tcW w:w="941" w:type="pct"/>
          </w:tcPr>
          <w:p w:rsidR="00C90CAB" w:rsidRPr="008E2B2C" w:rsidRDefault="00C90CAB" w:rsidP="00C90CAB">
            <w:pPr>
              <w:rPr>
                <w:sz w:val="18"/>
                <w:szCs w:val="18"/>
              </w:rPr>
            </w:pPr>
            <w:r w:rsidRPr="008E2B2C">
              <w:rPr>
                <w:sz w:val="18"/>
                <w:szCs w:val="18"/>
              </w:rPr>
              <w:t>Relative likelihood of appointment from shortlisting</w:t>
            </w:r>
          </w:p>
        </w:tc>
        <w:tc>
          <w:tcPr>
            <w:tcW w:w="610" w:type="pct"/>
          </w:tcPr>
          <w:p w:rsidR="00C90CAB" w:rsidRPr="008E2B2C" w:rsidRDefault="00C90CAB" w:rsidP="00C90CAB">
            <w:pPr>
              <w:rPr>
                <w:sz w:val="18"/>
                <w:szCs w:val="18"/>
              </w:rPr>
            </w:pPr>
            <w:r w:rsidRPr="008E2B2C">
              <w:rPr>
                <w:sz w:val="18"/>
                <w:szCs w:val="18"/>
              </w:rPr>
              <w:t>0.126</w:t>
            </w:r>
          </w:p>
        </w:tc>
        <w:tc>
          <w:tcPr>
            <w:tcW w:w="545" w:type="pct"/>
          </w:tcPr>
          <w:p w:rsidR="00C90CAB" w:rsidRPr="008E2B2C" w:rsidRDefault="00C90CAB" w:rsidP="00C90CAB">
            <w:pPr>
              <w:rPr>
                <w:sz w:val="18"/>
                <w:szCs w:val="18"/>
              </w:rPr>
            </w:pPr>
            <w:r w:rsidRPr="008E2B2C">
              <w:rPr>
                <w:sz w:val="18"/>
                <w:szCs w:val="18"/>
              </w:rPr>
              <w:t>0.089</w:t>
            </w:r>
          </w:p>
        </w:tc>
        <w:tc>
          <w:tcPr>
            <w:tcW w:w="875" w:type="pct"/>
          </w:tcPr>
          <w:p w:rsidR="00C90CAB" w:rsidRPr="008E2B2C" w:rsidRDefault="00C90CAB" w:rsidP="00C90CAB">
            <w:pPr>
              <w:rPr>
                <w:sz w:val="18"/>
                <w:szCs w:val="18"/>
              </w:rPr>
            </w:pPr>
          </w:p>
        </w:tc>
        <w:tc>
          <w:tcPr>
            <w:tcW w:w="610" w:type="pct"/>
          </w:tcPr>
          <w:p w:rsidR="00C90CAB" w:rsidRPr="008E2B2C" w:rsidRDefault="00EE3CEF" w:rsidP="00C90CAB">
            <w:pPr>
              <w:rPr>
                <w:sz w:val="18"/>
                <w:szCs w:val="18"/>
              </w:rPr>
            </w:pPr>
            <w:r w:rsidRPr="008E2B2C">
              <w:rPr>
                <w:sz w:val="18"/>
                <w:szCs w:val="18"/>
              </w:rPr>
              <w:t>0.176</w:t>
            </w:r>
          </w:p>
        </w:tc>
        <w:tc>
          <w:tcPr>
            <w:tcW w:w="545" w:type="pct"/>
          </w:tcPr>
          <w:p w:rsidR="00C90CAB" w:rsidRPr="008E2B2C" w:rsidRDefault="00EE3CEF" w:rsidP="00C90CAB">
            <w:pPr>
              <w:rPr>
                <w:sz w:val="18"/>
                <w:szCs w:val="18"/>
              </w:rPr>
            </w:pPr>
            <w:r w:rsidRPr="008E2B2C">
              <w:rPr>
                <w:sz w:val="18"/>
                <w:szCs w:val="18"/>
              </w:rPr>
              <w:t>0.0731</w:t>
            </w:r>
          </w:p>
        </w:tc>
        <w:tc>
          <w:tcPr>
            <w:tcW w:w="874" w:type="pct"/>
          </w:tcPr>
          <w:p w:rsidR="00C90CAB" w:rsidRPr="008E2B2C" w:rsidRDefault="00C90CAB" w:rsidP="00C90CAB">
            <w:pPr>
              <w:rPr>
                <w:sz w:val="18"/>
                <w:szCs w:val="18"/>
              </w:rPr>
            </w:pPr>
          </w:p>
        </w:tc>
      </w:tr>
      <w:tr w:rsidR="00C90CAB" w:rsidRPr="008E2B2C" w:rsidTr="00C90CAB">
        <w:trPr>
          <w:trHeight w:val="285"/>
        </w:trPr>
        <w:tc>
          <w:tcPr>
            <w:tcW w:w="941" w:type="pct"/>
          </w:tcPr>
          <w:p w:rsidR="00C90CAB" w:rsidRPr="008E2B2C" w:rsidRDefault="00C90CAB" w:rsidP="00C90CAB">
            <w:pPr>
              <w:rPr>
                <w:sz w:val="18"/>
                <w:szCs w:val="18"/>
              </w:rPr>
            </w:pPr>
            <w:r w:rsidRPr="008E2B2C">
              <w:rPr>
                <w:sz w:val="18"/>
                <w:szCs w:val="18"/>
              </w:rPr>
              <w:t>Relative likelihood of white staff being appointed from shortlisting compared to BME Staff</w:t>
            </w:r>
          </w:p>
        </w:tc>
        <w:tc>
          <w:tcPr>
            <w:tcW w:w="610" w:type="pct"/>
          </w:tcPr>
          <w:p w:rsidR="00C90CAB" w:rsidRPr="008E2B2C" w:rsidRDefault="00C90CAB" w:rsidP="00C90CAB">
            <w:pPr>
              <w:rPr>
                <w:sz w:val="18"/>
                <w:szCs w:val="18"/>
              </w:rPr>
            </w:pPr>
            <w:r w:rsidRPr="008E2B2C">
              <w:rPr>
                <w:sz w:val="18"/>
                <w:szCs w:val="18"/>
              </w:rPr>
              <w:t>1.41</w:t>
            </w:r>
          </w:p>
        </w:tc>
        <w:tc>
          <w:tcPr>
            <w:tcW w:w="545" w:type="pct"/>
          </w:tcPr>
          <w:p w:rsidR="00C90CAB" w:rsidRPr="008E2B2C" w:rsidRDefault="00C90CAB" w:rsidP="00C90CAB">
            <w:pPr>
              <w:rPr>
                <w:sz w:val="18"/>
                <w:szCs w:val="18"/>
              </w:rPr>
            </w:pPr>
          </w:p>
        </w:tc>
        <w:tc>
          <w:tcPr>
            <w:tcW w:w="875" w:type="pct"/>
          </w:tcPr>
          <w:p w:rsidR="00C90CAB" w:rsidRPr="008E2B2C" w:rsidRDefault="00C90CAB" w:rsidP="00C90CAB">
            <w:pPr>
              <w:rPr>
                <w:sz w:val="18"/>
                <w:szCs w:val="18"/>
              </w:rPr>
            </w:pPr>
          </w:p>
        </w:tc>
        <w:tc>
          <w:tcPr>
            <w:tcW w:w="610" w:type="pct"/>
          </w:tcPr>
          <w:p w:rsidR="00C90CAB" w:rsidRPr="008E2B2C" w:rsidRDefault="00EE3CEF" w:rsidP="00C90CAB">
            <w:pPr>
              <w:rPr>
                <w:sz w:val="18"/>
                <w:szCs w:val="18"/>
              </w:rPr>
            </w:pPr>
            <w:r w:rsidRPr="008E2B2C">
              <w:rPr>
                <w:sz w:val="18"/>
                <w:szCs w:val="18"/>
              </w:rPr>
              <w:t>2.41</w:t>
            </w:r>
          </w:p>
        </w:tc>
        <w:tc>
          <w:tcPr>
            <w:tcW w:w="545" w:type="pct"/>
          </w:tcPr>
          <w:p w:rsidR="00C90CAB" w:rsidRPr="008E2B2C" w:rsidRDefault="00C90CAB" w:rsidP="00C90CAB">
            <w:pPr>
              <w:rPr>
                <w:sz w:val="18"/>
                <w:szCs w:val="18"/>
              </w:rPr>
            </w:pPr>
          </w:p>
        </w:tc>
        <w:tc>
          <w:tcPr>
            <w:tcW w:w="874" w:type="pct"/>
          </w:tcPr>
          <w:p w:rsidR="00C90CAB" w:rsidRPr="008E2B2C" w:rsidRDefault="00C90CAB" w:rsidP="00C90CAB">
            <w:pPr>
              <w:rPr>
                <w:sz w:val="18"/>
                <w:szCs w:val="18"/>
              </w:rPr>
            </w:pPr>
          </w:p>
        </w:tc>
      </w:tr>
    </w:tbl>
    <w:p w:rsidR="00C90CAB" w:rsidRDefault="00C90CAB" w:rsidP="00CA4AEF"/>
    <w:p w:rsidR="00EE3CEF" w:rsidRPr="008E2B2C" w:rsidRDefault="00912FAA" w:rsidP="00912FAA">
      <w:pPr>
        <w:pStyle w:val="ListParagraph"/>
        <w:numPr>
          <w:ilvl w:val="0"/>
          <w:numId w:val="13"/>
        </w:numPr>
        <w:rPr>
          <w:sz w:val="24"/>
        </w:rPr>
      </w:pPr>
      <w:r w:rsidRPr="008E2B2C">
        <w:rPr>
          <w:sz w:val="24"/>
        </w:rPr>
        <w:t>The statistics show the relative likelihood of white staff being appointed compared to people from a BAME background as increasing. Into this we need to factor that NTW Solutions has been removed from these figures now that the WRES Technical Guidance states not to include subsidiary company figures. It will be important to use this year as a base line and monitor going forward</w:t>
      </w:r>
    </w:p>
    <w:p w:rsidR="00912FAA" w:rsidRDefault="00912FAA" w:rsidP="00912FAA">
      <w:pPr>
        <w:pStyle w:val="ListParagraph"/>
        <w:numPr>
          <w:ilvl w:val="0"/>
          <w:numId w:val="13"/>
        </w:numPr>
      </w:pPr>
      <w:r w:rsidRPr="008E2B2C">
        <w:rPr>
          <w:sz w:val="24"/>
        </w:rPr>
        <w:t xml:space="preserve">The work that we have done within the BAME community to improve access to NHS jobs, help with job matching and tips on how to complete application forms at the joint event in April 2019 it is anticipated will have a favourable </w:t>
      </w:r>
      <w:r w:rsidRPr="008E2B2C">
        <w:rPr>
          <w:sz w:val="24"/>
        </w:rPr>
        <w:lastRenderedPageBreak/>
        <w:t>effect on these figures over the coming year. We now have a database of people within the BAME local communities that are interested in applying for jobs in NTW that we are in communication with</w:t>
      </w:r>
      <w:r>
        <w:t>.</w:t>
      </w:r>
    </w:p>
    <w:p w:rsidR="00912FAA" w:rsidRDefault="00912FAA" w:rsidP="00CA4AEF"/>
    <w:p w:rsidR="00EE3CEF" w:rsidRPr="008E2B2C" w:rsidRDefault="00EE3CEF" w:rsidP="008E2B2C">
      <w:pPr>
        <w:pStyle w:val="ListParagraph"/>
        <w:numPr>
          <w:ilvl w:val="0"/>
          <w:numId w:val="18"/>
        </w:numPr>
        <w:rPr>
          <w:sz w:val="24"/>
        </w:rPr>
      </w:pPr>
      <w:r w:rsidRPr="008E2B2C">
        <w:rPr>
          <w:sz w:val="24"/>
        </w:rPr>
        <w:t>Relative likelihood of staff entering the formal disciplinary process as measured by entry into the formal disciplinary process.</w:t>
      </w:r>
    </w:p>
    <w:p w:rsidR="00EE3CEF" w:rsidRDefault="00EE3CEF"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EE3CEF" w:rsidRPr="008E2B2C" w:rsidTr="00A712E6">
        <w:trPr>
          <w:trHeight w:val="285"/>
        </w:trPr>
        <w:tc>
          <w:tcPr>
            <w:tcW w:w="941" w:type="pct"/>
          </w:tcPr>
          <w:p w:rsidR="00EE3CEF" w:rsidRPr="008E2B2C" w:rsidRDefault="00EE3CEF" w:rsidP="00A712E6">
            <w:pPr>
              <w:rPr>
                <w:sz w:val="18"/>
                <w:szCs w:val="18"/>
              </w:rPr>
            </w:pPr>
          </w:p>
        </w:tc>
        <w:tc>
          <w:tcPr>
            <w:tcW w:w="610" w:type="pct"/>
          </w:tcPr>
          <w:p w:rsidR="00EE3CEF" w:rsidRPr="008E2B2C" w:rsidRDefault="00EE3CEF" w:rsidP="00A712E6">
            <w:pPr>
              <w:rPr>
                <w:sz w:val="18"/>
                <w:szCs w:val="18"/>
              </w:rPr>
            </w:pPr>
            <w:r w:rsidRPr="008E2B2C">
              <w:rPr>
                <w:sz w:val="18"/>
                <w:szCs w:val="18"/>
              </w:rPr>
              <w:t>White 2018</w:t>
            </w:r>
          </w:p>
        </w:tc>
        <w:tc>
          <w:tcPr>
            <w:tcW w:w="545" w:type="pct"/>
          </w:tcPr>
          <w:p w:rsidR="00EE3CEF" w:rsidRPr="008E2B2C" w:rsidRDefault="00EE3CEF" w:rsidP="00A712E6">
            <w:pPr>
              <w:rPr>
                <w:sz w:val="18"/>
                <w:szCs w:val="18"/>
              </w:rPr>
            </w:pPr>
            <w:r w:rsidRPr="008E2B2C">
              <w:rPr>
                <w:sz w:val="18"/>
                <w:szCs w:val="18"/>
              </w:rPr>
              <w:t>BME 2018</w:t>
            </w:r>
          </w:p>
        </w:tc>
        <w:tc>
          <w:tcPr>
            <w:tcW w:w="875" w:type="pct"/>
          </w:tcPr>
          <w:p w:rsidR="00EE3CEF" w:rsidRPr="008E2B2C" w:rsidRDefault="00EE3CEF" w:rsidP="00A712E6">
            <w:pPr>
              <w:rPr>
                <w:sz w:val="18"/>
                <w:szCs w:val="18"/>
              </w:rPr>
            </w:pPr>
            <w:r w:rsidRPr="008E2B2C">
              <w:rPr>
                <w:sz w:val="18"/>
                <w:szCs w:val="18"/>
              </w:rPr>
              <w:t>Unknown 2018</w:t>
            </w:r>
          </w:p>
        </w:tc>
        <w:tc>
          <w:tcPr>
            <w:tcW w:w="610" w:type="pct"/>
          </w:tcPr>
          <w:p w:rsidR="00EE3CEF" w:rsidRPr="008E2B2C" w:rsidRDefault="00EE3CEF" w:rsidP="00A712E6">
            <w:pPr>
              <w:rPr>
                <w:sz w:val="18"/>
                <w:szCs w:val="18"/>
              </w:rPr>
            </w:pPr>
            <w:r w:rsidRPr="008E2B2C">
              <w:rPr>
                <w:sz w:val="18"/>
                <w:szCs w:val="18"/>
              </w:rPr>
              <w:t>White 2019</w:t>
            </w:r>
          </w:p>
        </w:tc>
        <w:tc>
          <w:tcPr>
            <w:tcW w:w="545" w:type="pct"/>
          </w:tcPr>
          <w:p w:rsidR="00EE3CEF" w:rsidRPr="008E2B2C" w:rsidRDefault="00EE3CEF" w:rsidP="00A712E6">
            <w:pPr>
              <w:rPr>
                <w:sz w:val="18"/>
                <w:szCs w:val="18"/>
              </w:rPr>
            </w:pPr>
            <w:r w:rsidRPr="008E2B2C">
              <w:rPr>
                <w:sz w:val="18"/>
                <w:szCs w:val="18"/>
              </w:rPr>
              <w:t>BME 2019</w:t>
            </w:r>
          </w:p>
        </w:tc>
        <w:tc>
          <w:tcPr>
            <w:tcW w:w="874" w:type="pct"/>
          </w:tcPr>
          <w:p w:rsidR="00EE3CEF" w:rsidRPr="008E2B2C" w:rsidRDefault="00EE3CEF" w:rsidP="00A712E6">
            <w:pPr>
              <w:rPr>
                <w:sz w:val="18"/>
                <w:szCs w:val="18"/>
              </w:rPr>
            </w:pPr>
            <w:r w:rsidRPr="008E2B2C">
              <w:rPr>
                <w:sz w:val="18"/>
                <w:szCs w:val="18"/>
              </w:rPr>
              <w:t>Unknown 2019</w:t>
            </w:r>
          </w:p>
        </w:tc>
      </w:tr>
      <w:tr w:rsidR="00EE3CEF" w:rsidRPr="008E2B2C" w:rsidTr="00A712E6">
        <w:trPr>
          <w:trHeight w:val="285"/>
        </w:trPr>
        <w:tc>
          <w:tcPr>
            <w:tcW w:w="941" w:type="pct"/>
          </w:tcPr>
          <w:p w:rsidR="00EE3CEF" w:rsidRPr="008E2B2C" w:rsidRDefault="00EE3CEF" w:rsidP="00EE3CEF">
            <w:pPr>
              <w:rPr>
                <w:sz w:val="18"/>
                <w:szCs w:val="18"/>
              </w:rPr>
            </w:pPr>
            <w:r w:rsidRPr="008E2B2C">
              <w:rPr>
                <w:sz w:val="18"/>
                <w:szCs w:val="18"/>
              </w:rPr>
              <w:t>Number of staff in workforce</w:t>
            </w:r>
          </w:p>
        </w:tc>
        <w:tc>
          <w:tcPr>
            <w:tcW w:w="610" w:type="pct"/>
          </w:tcPr>
          <w:p w:rsidR="00EE3CEF" w:rsidRPr="008E2B2C" w:rsidRDefault="00EE3CEF" w:rsidP="00A712E6">
            <w:pPr>
              <w:rPr>
                <w:sz w:val="18"/>
                <w:szCs w:val="18"/>
              </w:rPr>
            </w:pPr>
            <w:r w:rsidRPr="008E2B2C">
              <w:rPr>
                <w:sz w:val="18"/>
                <w:szCs w:val="18"/>
              </w:rPr>
              <w:t>5785</w:t>
            </w:r>
          </w:p>
        </w:tc>
        <w:tc>
          <w:tcPr>
            <w:tcW w:w="545" w:type="pct"/>
          </w:tcPr>
          <w:p w:rsidR="00EE3CEF" w:rsidRPr="008E2B2C" w:rsidRDefault="00EE3CEF" w:rsidP="00A712E6">
            <w:pPr>
              <w:rPr>
                <w:sz w:val="18"/>
                <w:szCs w:val="18"/>
              </w:rPr>
            </w:pPr>
            <w:r w:rsidRPr="008E2B2C">
              <w:rPr>
                <w:sz w:val="18"/>
                <w:szCs w:val="18"/>
              </w:rPr>
              <w:t>267</w:t>
            </w:r>
          </w:p>
        </w:tc>
        <w:tc>
          <w:tcPr>
            <w:tcW w:w="875" w:type="pct"/>
          </w:tcPr>
          <w:p w:rsidR="00EE3CEF" w:rsidRPr="008E2B2C" w:rsidRDefault="00EE3CEF" w:rsidP="00A712E6">
            <w:pPr>
              <w:rPr>
                <w:sz w:val="18"/>
                <w:szCs w:val="18"/>
              </w:rPr>
            </w:pPr>
            <w:r w:rsidRPr="008E2B2C">
              <w:rPr>
                <w:sz w:val="18"/>
                <w:szCs w:val="18"/>
              </w:rPr>
              <w:t>704</w:t>
            </w:r>
          </w:p>
        </w:tc>
        <w:tc>
          <w:tcPr>
            <w:tcW w:w="610" w:type="pct"/>
          </w:tcPr>
          <w:p w:rsidR="00EE3CEF" w:rsidRPr="008E2B2C" w:rsidRDefault="007A7665" w:rsidP="00A712E6">
            <w:pPr>
              <w:rPr>
                <w:sz w:val="18"/>
                <w:szCs w:val="18"/>
              </w:rPr>
            </w:pPr>
            <w:r w:rsidRPr="008E2B2C">
              <w:rPr>
                <w:sz w:val="18"/>
                <w:szCs w:val="18"/>
              </w:rPr>
              <w:t>4927</w:t>
            </w:r>
          </w:p>
        </w:tc>
        <w:tc>
          <w:tcPr>
            <w:tcW w:w="545" w:type="pct"/>
          </w:tcPr>
          <w:p w:rsidR="00EE3CEF" w:rsidRPr="008E2B2C" w:rsidRDefault="007A7665" w:rsidP="00A712E6">
            <w:pPr>
              <w:rPr>
                <w:sz w:val="18"/>
                <w:szCs w:val="18"/>
              </w:rPr>
            </w:pPr>
            <w:r w:rsidRPr="008E2B2C">
              <w:rPr>
                <w:sz w:val="18"/>
                <w:szCs w:val="18"/>
              </w:rPr>
              <w:t>260</w:t>
            </w:r>
          </w:p>
        </w:tc>
        <w:tc>
          <w:tcPr>
            <w:tcW w:w="874" w:type="pct"/>
          </w:tcPr>
          <w:p w:rsidR="00EE3CEF" w:rsidRPr="008E2B2C" w:rsidRDefault="007A7665" w:rsidP="00A712E6">
            <w:pPr>
              <w:rPr>
                <w:sz w:val="18"/>
                <w:szCs w:val="18"/>
              </w:rPr>
            </w:pPr>
            <w:r w:rsidRPr="008E2B2C">
              <w:rPr>
                <w:sz w:val="18"/>
                <w:szCs w:val="18"/>
              </w:rPr>
              <w:t>483</w:t>
            </w:r>
          </w:p>
        </w:tc>
      </w:tr>
      <w:tr w:rsidR="00EE3CEF" w:rsidRPr="008E2B2C" w:rsidTr="00A712E6">
        <w:trPr>
          <w:trHeight w:val="285"/>
        </w:trPr>
        <w:tc>
          <w:tcPr>
            <w:tcW w:w="941" w:type="pct"/>
          </w:tcPr>
          <w:p w:rsidR="00EE3CEF" w:rsidRPr="008E2B2C" w:rsidRDefault="00EE3CEF" w:rsidP="00EE3CEF">
            <w:pPr>
              <w:rPr>
                <w:sz w:val="18"/>
                <w:szCs w:val="18"/>
              </w:rPr>
            </w:pPr>
            <w:r w:rsidRPr="008E2B2C">
              <w:rPr>
                <w:sz w:val="18"/>
                <w:szCs w:val="18"/>
              </w:rPr>
              <w:t>Number of staff entering the formal disciplinary process</w:t>
            </w:r>
          </w:p>
        </w:tc>
        <w:tc>
          <w:tcPr>
            <w:tcW w:w="610" w:type="pct"/>
          </w:tcPr>
          <w:p w:rsidR="00EE3CEF" w:rsidRPr="008E2B2C" w:rsidRDefault="00EE3CEF" w:rsidP="00A712E6">
            <w:pPr>
              <w:rPr>
                <w:sz w:val="18"/>
                <w:szCs w:val="18"/>
              </w:rPr>
            </w:pPr>
            <w:r w:rsidRPr="008E2B2C">
              <w:rPr>
                <w:sz w:val="18"/>
                <w:szCs w:val="18"/>
              </w:rPr>
              <w:t>158</w:t>
            </w:r>
          </w:p>
        </w:tc>
        <w:tc>
          <w:tcPr>
            <w:tcW w:w="545" w:type="pct"/>
          </w:tcPr>
          <w:p w:rsidR="00EE3CEF" w:rsidRPr="008E2B2C" w:rsidRDefault="00EE3CEF" w:rsidP="00A712E6">
            <w:pPr>
              <w:rPr>
                <w:sz w:val="18"/>
                <w:szCs w:val="18"/>
              </w:rPr>
            </w:pPr>
            <w:r w:rsidRPr="008E2B2C">
              <w:rPr>
                <w:sz w:val="18"/>
                <w:szCs w:val="18"/>
              </w:rPr>
              <w:t>12</w:t>
            </w:r>
          </w:p>
        </w:tc>
        <w:tc>
          <w:tcPr>
            <w:tcW w:w="875" w:type="pct"/>
          </w:tcPr>
          <w:p w:rsidR="00EE3CEF" w:rsidRPr="008E2B2C" w:rsidRDefault="00EE3CEF" w:rsidP="00A712E6">
            <w:pPr>
              <w:rPr>
                <w:sz w:val="18"/>
                <w:szCs w:val="18"/>
              </w:rPr>
            </w:pPr>
            <w:r w:rsidRPr="008E2B2C">
              <w:rPr>
                <w:sz w:val="18"/>
                <w:szCs w:val="18"/>
              </w:rPr>
              <w:t>16</w:t>
            </w:r>
          </w:p>
        </w:tc>
        <w:tc>
          <w:tcPr>
            <w:tcW w:w="610" w:type="pct"/>
          </w:tcPr>
          <w:p w:rsidR="00EE3CEF" w:rsidRPr="008E2B2C" w:rsidRDefault="007A7665" w:rsidP="00A712E6">
            <w:pPr>
              <w:rPr>
                <w:sz w:val="18"/>
                <w:szCs w:val="18"/>
              </w:rPr>
            </w:pPr>
            <w:r w:rsidRPr="008E2B2C">
              <w:rPr>
                <w:sz w:val="18"/>
                <w:szCs w:val="18"/>
              </w:rPr>
              <w:t>252</w:t>
            </w:r>
          </w:p>
        </w:tc>
        <w:tc>
          <w:tcPr>
            <w:tcW w:w="545" w:type="pct"/>
          </w:tcPr>
          <w:p w:rsidR="00EE3CEF" w:rsidRPr="008E2B2C" w:rsidRDefault="007A7665" w:rsidP="00A712E6">
            <w:pPr>
              <w:rPr>
                <w:sz w:val="18"/>
                <w:szCs w:val="18"/>
              </w:rPr>
            </w:pPr>
            <w:r w:rsidRPr="008E2B2C">
              <w:rPr>
                <w:sz w:val="18"/>
                <w:szCs w:val="18"/>
              </w:rPr>
              <w:t>15</w:t>
            </w:r>
          </w:p>
        </w:tc>
        <w:tc>
          <w:tcPr>
            <w:tcW w:w="874" w:type="pct"/>
          </w:tcPr>
          <w:p w:rsidR="00EE3CEF" w:rsidRPr="008E2B2C" w:rsidRDefault="007A7665" w:rsidP="00A712E6">
            <w:pPr>
              <w:rPr>
                <w:sz w:val="18"/>
                <w:szCs w:val="18"/>
              </w:rPr>
            </w:pPr>
            <w:r w:rsidRPr="008E2B2C">
              <w:rPr>
                <w:sz w:val="18"/>
                <w:szCs w:val="18"/>
              </w:rPr>
              <w:t>22</w:t>
            </w:r>
          </w:p>
        </w:tc>
      </w:tr>
      <w:tr w:rsidR="00EE3CEF" w:rsidRPr="008E2B2C" w:rsidTr="00A712E6">
        <w:trPr>
          <w:trHeight w:val="285"/>
        </w:trPr>
        <w:tc>
          <w:tcPr>
            <w:tcW w:w="941" w:type="pct"/>
          </w:tcPr>
          <w:p w:rsidR="00EE3CEF" w:rsidRPr="008E2B2C" w:rsidRDefault="00EE3CEF" w:rsidP="00A712E6">
            <w:pPr>
              <w:rPr>
                <w:sz w:val="18"/>
                <w:szCs w:val="18"/>
              </w:rPr>
            </w:pPr>
            <w:r w:rsidRPr="008E2B2C">
              <w:rPr>
                <w:sz w:val="18"/>
                <w:szCs w:val="18"/>
              </w:rPr>
              <w:t>Likelihood of staff entering the formal disciplinary process</w:t>
            </w:r>
          </w:p>
        </w:tc>
        <w:tc>
          <w:tcPr>
            <w:tcW w:w="610" w:type="pct"/>
          </w:tcPr>
          <w:p w:rsidR="00EE3CEF" w:rsidRPr="008E2B2C" w:rsidRDefault="00EE3CEF" w:rsidP="00A712E6">
            <w:pPr>
              <w:rPr>
                <w:sz w:val="18"/>
                <w:szCs w:val="18"/>
              </w:rPr>
            </w:pPr>
            <w:r w:rsidRPr="008E2B2C">
              <w:rPr>
                <w:sz w:val="18"/>
                <w:szCs w:val="18"/>
              </w:rPr>
              <w:t>0.027</w:t>
            </w:r>
          </w:p>
        </w:tc>
        <w:tc>
          <w:tcPr>
            <w:tcW w:w="545" w:type="pct"/>
          </w:tcPr>
          <w:p w:rsidR="00EE3CEF" w:rsidRPr="008E2B2C" w:rsidRDefault="00EE3CEF" w:rsidP="00A712E6">
            <w:pPr>
              <w:rPr>
                <w:sz w:val="18"/>
                <w:szCs w:val="18"/>
              </w:rPr>
            </w:pPr>
            <w:r w:rsidRPr="008E2B2C">
              <w:rPr>
                <w:sz w:val="18"/>
                <w:szCs w:val="18"/>
              </w:rPr>
              <w:t>0.045</w:t>
            </w:r>
          </w:p>
        </w:tc>
        <w:tc>
          <w:tcPr>
            <w:tcW w:w="875" w:type="pct"/>
          </w:tcPr>
          <w:p w:rsidR="00EE3CEF" w:rsidRPr="008E2B2C" w:rsidRDefault="00EE3CEF" w:rsidP="00A712E6">
            <w:pPr>
              <w:rPr>
                <w:sz w:val="18"/>
                <w:szCs w:val="18"/>
              </w:rPr>
            </w:pPr>
            <w:r w:rsidRPr="008E2B2C">
              <w:rPr>
                <w:sz w:val="18"/>
                <w:szCs w:val="18"/>
              </w:rPr>
              <w:t>0.023</w:t>
            </w:r>
          </w:p>
        </w:tc>
        <w:tc>
          <w:tcPr>
            <w:tcW w:w="610" w:type="pct"/>
          </w:tcPr>
          <w:p w:rsidR="00EE3CEF" w:rsidRPr="008E2B2C" w:rsidRDefault="007A7665" w:rsidP="00A712E6">
            <w:pPr>
              <w:rPr>
                <w:sz w:val="18"/>
                <w:szCs w:val="18"/>
              </w:rPr>
            </w:pPr>
            <w:r w:rsidRPr="008E2B2C">
              <w:rPr>
                <w:sz w:val="18"/>
                <w:szCs w:val="18"/>
              </w:rPr>
              <w:t>0.051</w:t>
            </w:r>
          </w:p>
        </w:tc>
        <w:tc>
          <w:tcPr>
            <w:tcW w:w="545" w:type="pct"/>
          </w:tcPr>
          <w:p w:rsidR="00EE3CEF" w:rsidRPr="008E2B2C" w:rsidRDefault="007A7665" w:rsidP="00A712E6">
            <w:pPr>
              <w:rPr>
                <w:sz w:val="18"/>
                <w:szCs w:val="18"/>
              </w:rPr>
            </w:pPr>
            <w:r w:rsidRPr="008E2B2C">
              <w:rPr>
                <w:sz w:val="18"/>
                <w:szCs w:val="18"/>
              </w:rPr>
              <w:t>0.057</w:t>
            </w:r>
          </w:p>
        </w:tc>
        <w:tc>
          <w:tcPr>
            <w:tcW w:w="874" w:type="pct"/>
          </w:tcPr>
          <w:p w:rsidR="00EE3CEF" w:rsidRPr="008E2B2C" w:rsidRDefault="007A7665" w:rsidP="00A712E6">
            <w:pPr>
              <w:rPr>
                <w:sz w:val="18"/>
                <w:szCs w:val="18"/>
              </w:rPr>
            </w:pPr>
            <w:r w:rsidRPr="008E2B2C">
              <w:rPr>
                <w:sz w:val="18"/>
                <w:szCs w:val="18"/>
              </w:rPr>
              <w:t>0.045</w:t>
            </w:r>
          </w:p>
        </w:tc>
      </w:tr>
      <w:tr w:rsidR="00EE3CEF" w:rsidRPr="008E2B2C" w:rsidTr="00A712E6">
        <w:trPr>
          <w:trHeight w:val="285"/>
        </w:trPr>
        <w:tc>
          <w:tcPr>
            <w:tcW w:w="941" w:type="pct"/>
          </w:tcPr>
          <w:p w:rsidR="00EE3CEF" w:rsidRPr="008E2B2C" w:rsidRDefault="00EE3CEF" w:rsidP="00EE3CEF">
            <w:pPr>
              <w:rPr>
                <w:sz w:val="18"/>
                <w:szCs w:val="18"/>
              </w:rPr>
            </w:pPr>
            <w:r w:rsidRPr="008E2B2C">
              <w:rPr>
                <w:sz w:val="18"/>
                <w:szCs w:val="18"/>
              </w:rPr>
              <w:t>Relative likelihood of BME staff entering the process compared to white staff</w:t>
            </w:r>
          </w:p>
        </w:tc>
        <w:tc>
          <w:tcPr>
            <w:tcW w:w="610" w:type="pct"/>
          </w:tcPr>
          <w:p w:rsidR="00EE3CEF" w:rsidRPr="008E2B2C" w:rsidRDefault="00EE3CEF" w:rsidP="00A712E6">
            <w:pPr>
              <w:rPr>
                <w:sz w:val="18"/>
                <w:szCs w:val="18"/>
              </w:rPr>
            </w:pPr>
          </w:p>
        </w:tc>
        <w:tc>
          <w:tcPr>
            <w:tcW w:w="545" w:type="pct"/>
          </w:tcPr>
          <w:p w:rsidR="00EE3CEF" w:rsidRPr="008E2B2C" w:rsidRDefault="007A7665" w:rsidP="00A712E6">
            <w:pPr>
              <w:rPr>
                <w:sz w:val="18"/>
                <w:szCs w:val="18"/>
              </w:rPr>
            </w:pPr>
            <w:r w:rsidRPr="008E2B2C">
              <w:rPr>
                <w:sz w:val="18"/>
                <w:szCs w:val="18"/>
              </w:rPr>
              <w:t>1.65</w:t>
            </w:r>
          </w:p>
        </w:tc>
        <w:tc>
          <w:tcPr>
            <w:tcW w:w="875" w:type="pct"/>
          </w:tcPr>
          <w:p w:rsidR="00EE3CEF" w:rsidRPr="008E2B2C" w:rsidRDefault="00EE3CEF" w:rsidP="00A712E6">
            <w:pPr>
              <w:rPr>
                <w:sz w:val="18"/>
                <w:szCs w:val="18"/>
              </w:rPr>
            </w:pPr>
          </w:p>
        </w:tc>
        <w:tc>
          <w:tcPr>
            <w:tcW w:w="610" w:type="pct"/>
          </w:tcPr>
          <w:p w:rsidR="00EE3CEF" w:rsidRPr="008E2B2C" w:rsidRDefault="00EE3CEF" w:rsidP="00A712E6">
            <w:pPr>
              <w:rPr>
                <w:sz w:val="18"/>
                <w:szCs w:val="18"/>
              </w:rPr>
            </w:pPr>
          </w:p>
        </w:tc>
        <w:tc>
          <w:tcPr>
            <w:tcW w:w="545" w:type="pct"/>
          </w:tcPr>
          <w:p w:rsidR="00EE3CEF" w:rsidRPr="008E2B2C" w:rsidRDefault="007A7665" w:rsidP="00A712E6">
            <w:pPr>
              <w:rPr>
                <w:sz w:val="18"/>
                <w:szCs w:val="18"/>
              </w:rPr>
            </w:pPr>
            <w:r w:rsidRPr="008E2B2C">
              <w:rPr>
                <w:sz w:val="18"/>
                <w:szCs w:val="18"/>
              </w:rPr>
              <w:t>1.13</w:t>
            </w:r>
          </w:p>
        </w:tc>
        <w:tc>
          <w:tcPr>
            <w:tcW w:w="874" w:type="pct"/>
          </w:tcPr>
          <w:p w:rsidR="00EE3CEF" w:rsidRPr="008E2B2C" w:rsidRDefault="00EE3CEF" w:rsidP="00A712E6">
            <w:pPr>
              <w:rPr>
                <w:sz w:val="18"/>
                <w:szCs w:val="18"/>
              </w:rPr>
            </w:pPr>
          </w:p>
        </w:tc>
      </w:tr>
    </w:tbl>
    <w:p w:rsidR="00EE3CEF" w:rsidRDefault="00EE3CEF" w:rsidP="00CA4AEF"/>
    <w:p w:rsidR="00EC006F" w:rsidRPr="008E2B2C" w:rsidRDefault="00EC006F" w:rsidP="00EC006F">
      <w:pPr>
        <w:pStyle w:val="ListParagraph"/>
        <w:numPr>
          <w:ilvl w:val="0"/>
          <w:numId w:val="15"/>
        </w:numPr>
        <w:spacing w:after="160" w:line="259" w:lineRule="auto"/>
        <w:rPr>
          <w:sz w:val="24"/>
        </w:rPr>
      </w:pPr>
      <w:r w:rsidRPr="008E2B2C">
        <w:rPr>
          <w:sz w:val="24"/>
        </w:rPr>
        <w:t xml:space="preserve">The numbers are small so it would be difficult to make too much of these statistics </w:t>
      </w:r>
      <w:r w:rsidR="00477466" w:rsidRPr="008E2B2C">
        <w:rPr>
          <w:sz w:val="24"/>
        </w:rPr>
        <w:t>but as the figures stand we are showing an improvement over the relative likelihood of BAME staff entering the disciplinary process compared to white staff. A positive change especially when compared to 2017 when BAME were over 2 times more likely to enter into the process.</w:t>
      </w:r>
    </w:p>
    <w:p w:rsidR="00477466" w:rsidRDefault="00477466" w:rsidP="00EC006F">
      <w:pPr>
        <w:pStyle w:val="ListParagraph"/>
        <w:numPr>
          <w:ilvl w:val="0"/>
          <w:numId w:val="15"/>
        </w:numPr>
        <w:spacing w:after="160" w:line="259" w:lineRule="auto"/>
      </w:pPr>
      <w:r w:rsidRPr="008E2B2C">
        <w:rPr>
          <w:sz w:val="24"/>
        </w:rPr>
        <w:t>The training of BAME staff to be cultural ambassadors and the launch of this initiative in the coming months should hopefully lead to further improvements in these figures over the coming year</w:t>
      </w:r>
      <w:r>
        <w:t>.</w:t>
      </w:r>
    </w:p>
    <w:p w:rsidR="008E2B2C" w:rsidRDefault="008E2B2C" w:rsidP="008E2B2C">
      <w:pPr>
        <w:pStyle w:val="ListParagraph"/>
        <w:spacing w:after="160" w:line="259" w:lineRule="auto"/>
      </w:pPr>
    </w:p>
    <w:p w:rsidR="007A7665" w:rsidRPr="008E2B2C" w:rsidRDefault="007A7665" w:rsidP="008E2B2C">
      <w:pPr>
        <w:pStyle w:val="ListParagraph"/>
        <w:numPr>
          <w:ilvl w:val="0"/>
          <w:numId w:val="18"/>
        </w:numPr>
        <w:spacing w:after="160" w:line="259" w:lineRule="auto"/>
        <w:rPr>
          <w:sz w:val="24"/>
        </w:rPr>
      </w:pPr>
      <w:r w:rsidRPr="008E2B2C">
        <w:rPr>
          <w:sz w:val="24"/>
        </w:rPr>
        <w:t>Relative Likelihood of staff accessing non-mandatory training and CPD</w:t>
      </w:r>
    </w:p>
    <w:p w:rsidR="007A7665" w:rsidRDefault="007A7665"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7A7665" w:rsidRPr="008E2B2C" w:rsidTr="00A712E6">
        <w:trPr>
          <w:trHeight w:val="285"/>
        </w:trPr>
        <w:tc>
          <w:tcPr>
            <w:tcW w:w="941" w:type="pct"/>
          </w:tcPr>
          <w:p w:rsidR="007A7665" w:rsidRPr="008E2B2C" w:rsidRDefault="007A7665" w:rsidP="00A712E6">
            <w:pPr>
              <w:rPr>
                <w:sz w:val="18"/>
                <w:szCs w:val="18"/>
              </w:rPr>
            </w:pPr>
          </w:p>
        </w:tc>
        <w:tc>
          <w:tcPr>
            <w:tcW w:w="610" w:type="pct"/>
          </w:tcPr>
          <w:p w:rsidR="007A7665" w:rsidRPr="008E2B2C" w:rsidRDefault="007A7665" w:rsidP="00A712E6">
            <w:pPr>
              <w:rPr>
                <w:sz w:val="18"/>
                <w:szCs w:val="18"/>
              </w:rPr>
            </w:pPr>
            <w:r w:rsidRPr="008E2B2C">
              <w:rPr>
                <w:sz w:val="18"/>
                <w:szCs w:val="18"/>
              </w:rPr>
              <w:t>White 2018</w:t>
            </w:r>
          </w:p>
        </w:tc>
        <w:tc>
          <w:tcPr>
            <w:tcW w:w="545" w:type="pct"/>
          </w:tcPr>
          <w:p w:rsidR="007A7665" w:rsidRPr="008E2B2C" w:rsidRDefault="007A7665" w:rsidP="00A712E6">
            <w:pPr>
              <w:rPr>
                <w:sz w:val="18"/>
                <w:szCs w:val="18"/>
              </w:rPr>
            </w:pPr>
            <w:r w:rsidRPr="008E2B2C">
              <w:rPr>
                <w:sz w:val="18"/>
                <w:szCs w:val="18"/>
              </w:rPr>
              <w:t>BME 2018</w:t>
            </w:r>
          </w:p>
        </w:tc>
        <w:tc>
          <w:tcPr>
            <w:tcW w:w="875" w:type="pct"/>
          </w:tcPr>
          <w:p w:rsidR="007A7665" w:rsidRPr="008E2B2C" w:rsidRDefault="007A7665" w:rsidP="00A712E6">
            <w:pPr>
              <w:rPr>
                <w:sz w:val="18"/>
                <w:szCs w:val="18"/>
              </w:rPr>
            </w:pPr>
            <w:r w:rsidRPr="008E2B2C">
              <w:rPr>
                <w:sz w:val="18"/>
                <w:szCs w:val="18"/>
              </w:rPr>
              <w:t>Unknown 2018</w:t>
            </w:r>
          </w:p>
        </w:tc>
        <w:tc>
          <w:tcPr>
            <w:tcW w:w="610" w:type="pct"/>
          </w:tcPr>
          <w:p w:rsidR="007A7665" w:rsidRPr="008E2B2C" w:rsidRDefault="007A7665" w:rsidP="00A712E6">
            <w:pPr>
              <w:rPr>
                <w:sz w:val="18"/>
                <w:szCs w:val="18"/>
              </w:rPr>
            </w:pPr>
            <w:r w:rsidRPr="008E2B2C">
              <w:rPr>
                <w:sz w:val="18"/>
                <w:szCs w:val="18"/>
              </w:rPr>
              <w:t>White 2019</w:t>
            </w:r>
          </w:p>
        </w:tc>
        <w:tc>
          <w:tcPr>
            <w:tcW w:w="545" w:type="pct"/>
          </w:tcPr>
          <w:p w:rsidR="007A7665" w:rsidRPr="008E2B2C" w:rsidRDefault="007A7665" w:rsidP="00A712E6">
            <w:pPr>
              <w:rPr>
                <w:sz w:val="18"/>
                <w:szCs w:val="18"/>
              </w:rPr>
            </w:pPr>
            <w:r w:rsidRPr="008E2B2C">
              <w:rPr>
                <w:sz w:val="18"/>
                <w:szCs w:val="18"/>
              </w:rPr>
              <w:t>BME 2019</w:t>
            </w:r>
          </w:p>
        </w:tc>
        <w:tc>
          <w:tcPr>
            <w:tcW w:w="874" w:type="pct"/>
          </w:tcPr>
          <w:p w:rsidR="007A7665" w:rsidRPr="008E2B2C" w:rsidRDefault="007A7665" w:rsidP="00A712E6">
            <w:pPr>
              <w:rPr>
                <w:sz w:val="18"/>
                <w:szCs w:val="18"/>
              </w:rPr>
            </w:pPr>
            <w:r w:rsidRPr="008E2B2C">
              <w:rPr>
                <w:sz w:val="18"/>
                <w:szCs w:val="18"/>
              </w:rPr>
              <w:t>Unknown 2019</w:t>
            </w:r>
          </w:p>
        </w:tc>
      </w:tr>
      <w:tr w:rsidR="007A7665" w:rsidRPr="008E2B2C" w:rsidTr="00A712E6">
        <w:trPr>
          <w:trHeight w:val="285"/>
        </w:trPr>
        <w:tc>
          <w:tcPr>
            <w:tcW w:w="941" w:type="pct"/>
          </w:tcPr>
          <w:p w:rsidR="007A7665" w:rsidRPr="008E2B2C" w:rsidRDefault="007A7665" w:rsidP="00A712E6">
            <w:pPr>
              <w:rPr>
                <w:sz w:val="18"/>
                <w:szCs w:val="18"/>
              </w:rPr>
            </w:pPr>
            <w:r w:rsidRPr="008E2B2C">
              <w:rPr>
                <w:sz w:val="18"/>
                <w:szCs w:val="18"/>
              </w:rPr>
              <w:t>Number of staff in workforce</w:t>
            </w:r>
          </w:p>
        </w:tc>
        <w:tc>
          <w:tcPr>
            <w:tcW w:w="610" w:type="pct"/>
          </w:tcPr>
          <w:p w:rsidR="007A7665" w:rsidRPr="008E2B2C" w:rsidRDefault="007A7665" w:rsidP="00A712E6">
            <w:pPr>
              <w:rPr>
                <w:sz w:val="18"/>
                <w:szCs w:val="18"/>
              </w:rPr>
            </w:pPr>
            <w:r w:rsidRPr="008E2B2C">
              <w:rPr>
                <w:sz w:val="18"/>
                <w:szCs w:val="18"/>
              </w:rPr>
              <w:t>5785</w:t>
            </w:r>
          </w:p>
        </w:tc>
        <w:tc>
          <w:tcPr>
            <w:tcW w:w="545" w:type="pct"/>
          </w:tcPr>
          <w:p w:rsidR="007A7665" w:rsidRPr="008E2B2C" w:rsidRDefault="007A7665" w:rsidP="00A712E6">
            <w:pPr>
              <w:rPr>
                <w:sz w:val="18"/>
                <w:szCs w:val="18"/>
              </w:rPr>
            </w:pPr>
            <w:r w:rsidRPr="008E2B2C">
              <w:rPr>
                <w:sz w:val="18"/>
                <w:szCs w:val="18"/>
              </w:rPr>
              <w:t>267</w:t>
            </w:r>
          </w:p>
        </w:tc>
        <w:tc>
          <w:tcPr>
            <w:tcW w:w="875" w:type="pct"/>
          </w:tcPr>
          <w:p w:rsidR="007A7665" w:rsidRPr="008E2B2C" w:rsidRDefault="007A7665" w:rsidP="00A712E6">
            <w:pPr>
              <w:rPr>
                <w:sz w:val="18"/>
                <w:szCs w:val="18"/>
              </w:rPr>
            </w:pPr>
            <w:r w:rsidRPr="008E2B2C">
              <w:rPr>
                <w:sz w:val="18"/>
                <w:szCs w:val="18"/>
              </w:rPr>
              <w:t>704</w:t>
            </w:r>
          </w:p>
        </w:tc>
        <w:tc>
          <w:tcPr>
            <w:tcW w:w="610" w:type="pct"/>
          </w:tcPr>
          <w:p w:rsidR="007A7665" w:rsidRPr="008E2B2C" w:rsidRDefault="007A7665" w:rsidP="00A712E6">
            <w:pPr>
              <w:rPr>
                <w:sz w:val="18"/>
                <w:szCs w:val="18"/>
              </w:rPr>
            </w:pPr>
            <w:r w:rsidRPr="008E2B2C">
              <w:rPr>
                <w:sz w:val="18"/>
                <w:szCs w:val="18"/>
              </w:rPr>
              <w:t>4927</w:t>
            </w:r>
          </w:p>
        </w:tc>
        <w:tc>
          <w:tcPr>
            <w:tcW w:w="545" w:type="pct"/>
          </w:tcPr>
          <w:p w:rsidR="007A7665" w:rsidRPr="008E2B2C" w:rsidRDefault="007A7665" w:rsidP="00A712E6">
            <w:pPr>
              <w:rPr>
                <w:sz w:val="18"/>
                <w:szCs w:val="18"/>
              </w:rPr>
            </w:pPr>
            <w:r w:rsidRPr="008E2B2C">
              <w:rPr>
                <w:sz w:val="18"/>
                <w:szCs w:val="18"/>
              </w:rPr>
              <w:t>260</w:t>
            </w:r>
          </w:p>
        </w:tc>
        <w:tc>
          <w:tcPr>
            <w:tcW w:w="874" w:type="pct"/>
          </w:tcPr>
          <w:p w:rsidR="007A7665" w:rsidRPr="008E2B2C" w:rsidRDefault="007A7665" w:rsidP="00A712E6">
            <w:pPr>
              <w:rPr>
                <w:sz w:val="18"/>
                <w:szCs w:val="18"/>
              </w:rPr>
            </w:pPr>
            <w:r w:rsidRPr="008E2B2C">
              <w:rPr>
                <w:sz w:val="18"/>
                <w:szCs w:val="18"/>
              </w:rPr>
              <w:t>483</w:t>
            </w:r>
          </w:p>
        </w:tc>
      </w:tr>
      <w:tr w:rsidR="007A7665" w:rsidRPr="008E2B2C" w:rsidTr="00A712E6">
        <w:trPr>
          <w:trHeight w:val="285"/>
        </w:trPr>
        <w:tc>
          <w:tcPr>
            <w:tcW w:w="941" w:type="pct"/>
          </w:tcPr>
          <w:p w:rsidR="007A7665" w:rsidRPr="008E2B2C" w:rsidRDefault="007A7665" w:rsidP="007A7665">
            <w:pPr>
              <w:rPr>
                <w:sz w:val="18"/>
                <w:szCs w:val="18"/>
              </w:rPr>
            </w:pPr>
            <w:r w:rsidRPr="008E2B2C">
              <w:rPr>
                <w:sz w:val="18"/>
                <w:szCs w:val="18"/>
              </w:rPr>
              <w:t>Number of staff accessing non mandatory training</w:t>
            </w:r>
          </w:p>
        </w:tc>
        <w:tc>
          <w:tcPr>
            <w:tcW w:w="610" w:type="pct"/>
          </w:tcPr>
          <w:p w:rsidR="007A7665" w:rsidRPr="008E2B2C" w:rsidRDefault="007A7665" w:rsidP="00A712E6">
            <w:pPr>
              <w:rPr>
                <w:sz w:val="18"/>
                <w:szCs w:val="18"/>
              </w:rPr>
            </w:pPr>
            <w:r w:rsidRPr="008E2B2C">
              <w:rPr>
                <w:sz w:val="18"/>
                <w:szCs w:val="18"/>
              </w:rPr>
              <w:t>46</w:t>
            </w:r>
          </w:p>
        </w:tc>
        <w:tc>
          <w:tcPr>
            <w:tcW w:w="545" w:type="pct"/>
          </w:tcPr>
          <w:p w:rsidR="007A7665" w:rsidRPr="008E2B2C" w:rsidRDefault="007A7665" w:rsidP="00A712E6">
            <w:pPr>
              <w:rPr>
                <w:sz w:val="18"/>
                <w:szCs w:val="18"/>
              </w:rPr>
            </w:pPr>
            <w:r w:rsidRPr="008E2B2C">
              <w:rPr>
                <w:sz w:val="18"/>
                <w:szCs w:val="18"/>
              </w:rPr>
              <w:t>1</w:t>
            </w:r>
          </w:p>
        </w:tc>
        <w:tc>
          <w:tcPr>
            <w:tcW w:w="875" w:type="pct"/>
          </w:tcPr>
          <w:p w:rsidR="007A7665" w:rsidRPr="008E2B2C" w:rsidRDefault="007A7665" w:rsidP="00A712E6">
            <w:pPr>
              <w:rPr>
                <w:sz w:val="18"/>
                <w:szCs w:val="18"/>
              </w:rPr>
            </w:pPr>
            <w:r w:rsidRPr="008E2B2C">
              <w:rPr>
                <w:sz w:val="18"/>
                <w:szCs w:val="18"/>
              </w:rPr>
              <w:t>2</w:t>
            </w:r>
          </w:p>
        </w:tc>
        <w:tc>
          <w:tcPr>
            <w:tcW w:w="610" w:type="pct"/>
          </w:tcPr>
          <w:p w:rsidR="007A7665" w:rsidRPr="008E2B2C" w:rsidRDefault="007A7665" w:rsidP="00A712E6">
            <w:pPr>
              <w:rPr>
                <w:sz w:val="18"/>
                <w:szCs w:val="18"/>
              </w:rPr>
            </w:pPr>
            <w:r w:rsidRPr="008E2B2C">
              <w:rPr>
                <w:sz w:val="18"/>
                <w:szCs w:val="18"/>
              </w:rPr>
              <w:t>46</w:t>
            </w:r>
          </w:p>
        </w:tc>
        <w:tc>
          <w:tcPr>
            <w:tcW w:w="545" w:type="pct"/>
          </w:tcPr>
          <w:p w:rsidR="007A7665" w:rsidRPr="008E2B2C" w:rsidRDefault="007A7665" w:rsidP="00A712E6">
            <w:pPr>
              <w:rPr>
                <w:sz w:val="18"/>
                <w:szCs w:val="18"/>
              </w:rPr>
            </w:pPr>
            <w:r w:rsidRPr="008E2B2C">
              <w:rPr>
                <w:sz w:val="18"/>
                <w:szCs w:val="18"/>
              </w:rPr>
              <w:t>1</w:t>
            </w:r>
          </w:p>
        </w:tc>
        <w:tc>
          <w:tcPr>
            <w:tcW w:w="874" w:type="pct"/>
          </w:tcPr>
          <w:p w:rsidR="007A7665" w:rsidRPr="008E2B2C" w:rsidRDefault="007A7665" w:rsidP="00A712E6">
            <w:pPr>
              <w:rPr>
                <w:sz w:val="18"/>
                <w:szCs w:val="18"/>
              </w:rPr>
            </w:pPr>
            <w:r w:rsidRPr="008E2B2C">
              <w:rPr>
                <w:sz w:val="18"/>
                <w:szCs w:val="18"/>
              </w:rPr>
              <w:t>2</w:t>
            </w:r>
          </w:p>
        </w:tc>
      </w:tr>
      <w:tr w:rsidR="007A7665" w:rsidRPr="008E2B2C" w:rsidTr="00A712E6">
        <w:trPr>
          <w:trHeight w:val="285"/>
        </w:trPr>
        <w:tc>
          <w:tcPr>
            <w:tcW w:w="941" w:type="pct"/>
          </w:tcPr>
          <w:p w:rsidR="007A7665" w:rsidRPr="008E2B2C" w:rsidRDefault="007A7665" w:rsidP="007A7665">
            <w:pPr>
              <w:rPr>
                <w:sz w:val="18"/>
                <w:szCs w:val="18"/>
              </w:rPr>
            </w:pPr>
            <w:r w:rsidRPr="008E2B2C">
              <w:rPr>
                <w:sz w:val="18"/>
                <w:szCs w:val="18"/>
              </w:rPr>
              <w:t>Likelihood of staff accessing training</w:t>
            </w:r>
          </w:p>
        </w:tc>
        <w:tc>
          <w:tcPr>
            <w:tcW w:w="610" w:type="pct"/>
          </w:tcPr>
          <w:p w:rsidR="007A7665" w:rsidRPr="008E2B2C" w:rsidRDefault="007826C8" w:rsidP="00A712E6">
            <w:pPr>
              <w:rPr>
                <w:sz w:val="18"/>
                <w:szCs w:val="18"/>
              </w:rPr>
            </w:pPr>
            <w:r w:rsidRPr="008E2B2C">
              <w:rPr>
                <w:sz w:val="18"/>
                <w:szCs w:val="18"/>
              </w:rPr>
              <w:t>0.007</w:t>
            </w:r>
          </w:p>
        </w:tc>
        <w:tc>
          <w:tcPr>
            <w:tcW w:w="545" w:type="pct"/>
          </w:tcPr>
          <w:p w:rsidR="007A7665" w:rsidRPr="008E2B2C" w:rsidRDefault="007826C8" w:rsidP="00A712E6">
            <w:pPr>
              <w:rPr>
                <w:sz w:val="18"/>
                <w:szCs w:val="18"/>
              </w:rPr>
            </w:pPr>
            <w:r w:rsidRPr="008E2B2C">
              <w:rPr>
                <w:sz w:val="18"/>
                <w:szCs w:val="18"/>
              </w:rPr>
              <w:t>0.003</w:t>
            </w:r>
          </w:p>
        </w:tc>
        <w:tc>
          <w:tcPr>
            <w:tcW w:w="875" w:type="pct"/>
          </w:tcPr>
          <w:p w:rsidR="007A7665" w:rsidRPr="008E2B2C" w:rsidRDefault="007826C8" w:rsidP="00A712E6">
            <w:pPr>
              <w:rPr>
                <w:sz w:val="18"/>
                <w:szCs w:val="18"/>
              </w:rPr>
            </w:pPr>
            <w:r w:rsidRPr="008E2B2C">
              <w:rPr>
                <w:sz w:val="18"/>
                <w:szCs w:val="18"/>
              </w:rPr>
              <w:t>0.002</w:t>
            </w:r>
          </w:p>
        </w:tc>
        <w:tc>
          <w:tcPr>
            <w:tcW w:w="610" w:type="pct"/>
          </w:tcPr>
          <w:p w:rsidR="007A7665" w:rsidRPr="008E2B2C" w:rsidRDefault="007826C8" w:rsidP="00A712E6">
            <w:pPr>
              <w:rPr>
                <w:sz w:val="18"/>
                <w:szCs w:val="18"/>
              </w:rPr>
            </w:pPr>
            <w:r w:rsidRPr="008E2B2C">
              <w:rPr>
                <w:sz w:val="18"/>
                <w:szCs w:val="18"/>
              </w:rPr>
              <w:t>0.009</w:t>
            </w:r>
          </w:p>
        </w:tc>
        <w:tc>
          <w:tcPr>
            <w:tcW w:w="545" w:type="pct"/>
          </w:tcPr>
          <w:p w:rsidR="007A7665" w:rsidRPr="008E2B2C" w:rsidRDefault="007826C8" w:rsidP="00A712E6">
            <w:pPr>
              <w:rPr>
                <w:sz w:val="18"/>
                <w:szCs w:val="18"/>
              </w:rPr>
            </w:pPr>
            <w:r w:rsidRPr="008E2B2C">
              <w:rPr>
                <w:sz w:val="18"/>
                <w:szCs w:val="18"/>
              </w:rPr>
              <w:t>0.003</w:t>
            </w:r>
          </w:p>
        </w:tc>
        <w:tc>
          <w:tcPr>
            <w:tcW w:w="874" w:type="pct"/>
          </w:tcPr>
          <w:p w:rsidR="007A7665" w:rsidRPr="008E2B2C" w:rsidRDefault="007826C8" w:rsidP="00A712E6">
            <w:pPr>
              <w:rPr>
                <w:sz w:val="18"/>
                <w:szCs w:val="18"/>
              </w:rPr>
            </w:pPr>
            <w:r w:rsidRPr="008E2B2C">
              <w:rPr>
                <w:sz w:val="18"/>
                <w:szCs w:val="18"/>
              </w:rPr>
              <w:t>0.004</w:t>
            </w:r>
          </w:p>
        </w:tc>
      </w:tr>
      <w:tr w:rsidR="007A7665" w:rsidRPr="008E2B2C" w:rsidTr="00A712E6">
        <w:trPr>
          <w:trHeight w:val="285"/>
        </w:trPr>
        <w:tc>
          <w:tcPr>
            <w:tcW w:w="941" w:type="pct"/>
          </w:tcPr>
          <w:p w:rsidR="007A7665" w:rsidRPr="008E2B2C" w:rsidRDefault="007A7665" w:rsidP="007A7665">
            <w:pPr>
              <w:rPr>
                <w:sz w:val="18"/>
                <w:szCs w:val="18"/>
              </w:rPr>
            </w:pPr>
            <w:r w:rsidRPr="008E2B2C">
              <w:rPr>
                <w:sz w:val="18"/>
                <w:szCs w:val="18"/>
              </w:rPr>
              <w:t>Relative likelihood of white staff accessing training compared to BME staff</w:t>
            </w:r>
          </w:p>
        </w:tc>
        <w:tc>
          <w:tcPr>
            <w:tcW w:w="610" w:type="pct"/>
          </w:tcPr>
          <w:p w:rsidR="007A7665" w:rsidRPr="008E2B2C" w:rsidRDefault="007826C8" w:rsidP="00A712E6">
            <w:pPr>
              <w:rPr>
                <w:sz w:val="18"/>
                <w:szCs w:val="18"/>
              </w:rPr>
            </w:pPr>
            <w:r w:rsidRPr="008E2B2C">
              <w:rPr>
                <w:sz w:val="18"/>
                <w:szCs w:val="18"/>
              </w:rPr>
              <w:t>2.12</w:t>
            </w:r>
          </w:p>
        </w:tc>
        <w:tc>
          <w:tcPr>
            <w:tcW w:w="545" w:type="pct"/>
          </w:tcPr>
          <w:p w:rsidR="007A7665" w:rsidRPr="008E2B2C" w:rsidRDefault="007A7665" w:rsidP="00A712E6">
            <w:pPr>
              <w:rPr>
                <w:sz w:val="18"/>
                <w:szCs w:val="18"/>
              </w:rPr>
            </w:pPr>
          </w:p>
        </w:tc>
        <w:tc>
          <w:tcPr>
            <w:tcW w:w="875" w:type="pct"/>
          </w:tcPr>
          <w:p w:rsidR="007A7665" w:rsidRPr="008E2B2C" w:rsidRDefault="007A7665" w:rsidP="00A712E6">
            <w:pPr>
              <w:rPr>
                <w:sz w:val="18"/>
                <w:szCs w:val="18"/>
              </w:rPr>
            </w:pPr>
          </w:p>
        </w:tc>
        <w:tc>
          <w:tcPr>
            <w:tcW w:w="610" w:type="pct"/>
          </w:tcPr>
          <w:p w:rsidR="007A7665" w:rsidRPr="008E2B2C" w:rsidRDefault="007826C8" w:rsidP="00A712E6">
            <w:pPr>
              <w:rPr>
                <w:sz w:val="18"/>
                <w:szCs w:val="18"/>
              </w:rPr>
            </w:pPr>
            <w:r w:rsidRPr="008E2B2C">
              <w:rPr>
                <w:sz w:val="18"/>
                <w:szCs w:val="18"/>
              </w:rPr>
              <w:t>2.43</w:t>
            </w:r>
          </w:p>
        </w:tc>
        <w:tc>
          <w:tcPr>
            <w:tcW w:w="545" w:type="pct"/>
          </w:tcPr>
          <w:p w:rsidR="007A7665" w:rsidRPr="008E2B2C" w:rsidRDefault="007A7665" w:rsidP="00A712E6">
            <w:pPr>
              <w:rPr>
                <w:sz w:val="18"/>
                <w:szCs w:val="18"/>
              </w:rPr>
            </w:pPr>
          </w:p>
        </w:tc>
        <w:tc>
          <w:tcPr>
            <w:tcW w:w="874" w:type="pct"/>
          </w:tcPr>
          <w:p w:rsidR="007A7665" w:rsidRPr="008E2B2C" w:rsidRDefault="007A7665" w:rsidP="00A712E6">
            <w:pPr>
              <w:rPr>
                <w:sz w:val="18"/>
                <w:szCs w:val="18"/>
              </w:rPr>
            </w:pPr>
          </w:p>
        </w:tc>
      </w:tr>
    </w:tbl>
    <w:p w:rsidR="00751004" w:rsidRDefault="00751004" w:rsidP="00751004">
      <w:pPr>
        <w:pStyle w:val="ListParagraph"/>
        <w:rPr>
          <w:sz w:val="24"/>
        </w:rPr>
      </w:pPr>
    </w:p>
    <w:p w:rsidR="007826C8" w:rsidRPr="008E2B2C" w:rsidRDefault="00477466" w:rsidP="00477466">
      <w:pPr>
        <w:pStyle w:val="ListParagraph"/>
        <w:numPr>
          <w:ilvl w:val="0"/>
          <w:numId w:val="16"/>
        </w:numPr>
        <w:rPr>
          <w:sz w:val="24"/>
        </w:rPr>
      </w:pPr>
      <w:r w:rsidRPr="008E2B2C">
        <w:rPr>
          <w:sz w:val="24"/>
        </w:rPr>
        <w:t>The training figures need to be viewed with suspicion, since they are exactly the same as 2018</w:t>
      </w:r>
      <w:r w:rsidR="00B8408A" w:rsidRPr="008E2B2C">
        <w:rPr>
          <w:sz w:val="24"/>
        </w:rPr>
        <w:t xml:space="preserve">. As an action this year we must devise a method </w:t>
      </w:r>
      <w:r w:rsidR="008E2B2C" w:rsidRPr="008E2B2C">
        <w:rPr>
          <w:sz w:val="24"/>
        </w:rPr>
        <w:t>that</w:t>
      </w:r>
      <w:r w:rsidR="00B8408A" w:rsidRPr="008E2B2C">
        <w:rPr>
          <w:sz w:val="24"/>
        </w:rPr>
        <w:t xml:space="preserve"> </w:t>
      </w:r>
      <w:r w:rsidR="00B8408A" w:rsidRPr="008E2B2C">
        <w:rPr>
          <w:sz w:val="24"/>
        </w:rPr>
        <w:lastRenderedPageBreak/>
        <w:t>efficiently (currently it is a manual check) and accurately capture</w:t>
      </w:r>
      <w:r w:rsidR="008E2B2C" w:rsidRPr="008E2B2C">
        <w:rPr>
          <w:sz w:val="24"/>
        </w:rPr>
        <w:t>s</w:t>
      </w:r>
      <w:r w:rsidR="00B8408A" w:rsidRPr="008E2B2C">
        <w:rPr>
          <w:sz w:val="24"/>
        </w:rPr>
        <w:t xml:space="preserve"> this information.</w:t>
      </w:r>
    </w:p>
    <w:p w:rsidR="007826C8" w:rsidRPr="008E2B2C" w:rsidRDefault="008E2B2C" w:rsidP="00EF1886">
      <w:pPr>
        <w:ind w:firstLine="360"/>
        <w:rPr>
          <w:sz w:val="24"/>
        </w:rPr>
      </w:pPr>
      <w:r w:rsidRPr="008E2B2C">
        <w:rPr>
          <w:sz w:val="24"/>
        </w:rPr>
        <w:t xml:space="preserve">(5-8) </w:t>
      </w:r>
      <w:r w:rsidR="007826C8" w:rsidRPr="008E2B2C">
        <w:rPr>
          <w:sz w:val="24"/>
        </w:rPr>
        <w:t>Staff Survey Metrics</w:t>
      </w:r>
    </w:p>
    <w:p w:rsidR="007826C8" w:rsidRDefault="007826C8" w:rsidP="00CA4AEF"/>
    <w:tbl>
      <w:tblPr>
        <w:tblStyle w:val="TableGrid"/>
        <w:tblW w:w="5000" w:type="pct"/>
        <w:tblLook w:val="04A0" w:firstRow="1" w:lastRow="0" w:firstColumn="1" w:lastColumn="0" w:noHBand="0" w:noVBand="1"/>
      </w:tblPr>
      <w:tblGrid>
        <w:gridCol w:w="2610"/>
        <w:gridCol w:w="1692"/>
        <w:gridCol w:w="1513"/>
        <w:gridCol w:w="1690"/>
        <w:gridCol w:w="1511"/>
      </w:tblGrid>
      <w:tr w:rsidR="007826C8" w:rsidRPr="00EF1886" w:rsidTr="007826C8">
        <w:trPr>
          <w:trHeight w:val="285"/>
        </w:trPr>
        <w:tc>
          <w:tcPr>
            <w:tcW w:w="1447" w:type="pct"/>
          </w:tcPr>
          <w:p w:rsidR="007826C8" w:rsidRPr="00EF1886" w:rsidRDefault="007826C8" w:rsidP="00A712E6">
            <w:pPr>
              <w:rPr>
                <w:sz w:val="18"/>
                <w:szCs w:val="18"/>
              </w:rPr>
            </w:pPr>
          </w:p>
        </w:tc>
        <w:tc>
          <w:tcPr>
            <w:tcW w:w="938" w:type="pct"/>
          </w:tcPr>
          <w:p w:rsidR="007826C8" w:rsidRPr="00EF1886" w:rsidRDefault="007826C8" w:rsidP="00A712E6">
            <w:pPr>
              <w:rPr>
                <w:sz w:val="18"/>
                <w:szCs w:val="18"/>
              </w:rPr>
            </w:pPr>
            <w:r w:rsidRPr="00EF1886">
              <w:rPr>
                <w:sz w:val="18"/>
                <w:szCs w:val="18"/>
              </w:rPr>
              <w:t>White 2018</w:t>
            </w:r>
          </w:p>
        </w:tc>
        <w:tc>
          <w:tcPr>
            <w:tcW w:w="839" w:type="pct"/>
          </w:tcPr>
          <w:p w:rsidR="007826C8" w:rsidRPr="00EF1886" w:rsidRDefault="007826C8" w:rsidP="00A712E6">
            <w:pPr>
              <w:rPr>
                <w:sz w:val="18"/>
                <w:szCs w:val="18"/>
              </w:rPr>
            </w:pPr>
            <w:r w:rsidRPr="00EF1886">
              <w:rPr>
                <w:sz w:val="18"/>
                <w:szCs w:val="18"/>
              </w:rPr>
              <w:t>BME 2018</w:t>
            </w:r>
          </w:p>
        </w:tc>
        <w:tc>
          <w:tcPr>
            <w:tcW w:w="937" w:type="pct"/>
          </w:tcPr>
          <w:p w:rsidR="007826C8" w:rsidRPr="00EF1886" w:rsidRDefault="007826C8" w:rsidP="00A712E6">
            <w:pPr>
              <w:rPr>
                <w:sz w:val="18"/>
                <w:szCs w:val="18"/>
              </w:rPr>
            </w:pPr>
            <w:r w:rsidRPr="00EF1886">
              <w:rPr>
                <w:sz w:val="18"/>
                <w:szCs w:val="18"/>
              </w:rPr>
              <w:t>White 2019</w:t>
            </w:r>
          </w:p>
        </w:tc>
        <w:tc>
          <w:tcPr>
            <w:tcW w:w="838" w:type="pct"/>
          </w:tcPr>
          <w:p w:rsidR="007826C8" w:rsidRPr="00EF1886" w:rsidRDefault="007826C8" w:rsidP="00A712E6">
            <w:pPr>
              <w:rPr>
                <w:sz w:val="18"/>
                <w:szCs w:val="18"/>
              </w:rPr>
            </w:pPr>
            <w:r w:rsidRPr="00EF1886">
              <w:rPr>
                <w:sz w:val="18"/>
                <w:szCs w:val="18"/>
              </w:rPr>
              <w:t>BME 2019</w:t>
            </w:r>
          </w:p>
        </w:tc>
      </w:tr>
      <w:tr w:rsidR="007826C8" w:rsidRPr="00EF1886" w:rsidTr="007826C8">
        <w:trPr>
          <w:trHeight w:val="285"/>
        </w:trPr>
        <w:tc>
          <w:tcPr>
            <w:tcW w:w="1447" w:type="pct"/>
          </w:tcPr>
          <w:p w:rsidR="007826C8" w:rsidRPr="00EF1886" w:rsidRDefault="007826C8" w:rsidP="00A712E6">
            <w:pPr>
              <w:rPr>
                <w:sz w:val="18"/>
                <w:szCs w:val="18"/>
              </w:rPr>
            </w:pPr>
            <w:r w:rsidRPr="00EF1886">
              <w:rPr>
                <w:sz w:val="18"/>
                <w:szCs w:val="18"/>
              </w:rPr>
              <w:t>% staff experiencing harassment bullying or abuse from patients relatives or the public in last 12 months</w:t>
            </w:r>
          </w:p>
        </w:tc>
        <w:tc>
          <w:tcPr>
            <w:tcW w:w="938" w:type="pct"/>
          </w:tcPr>
          <w:p w:rsidR="007826C8" w:rsidRPr="00EF1886" w:rsidRDefault="007826C8" w:rsidP="00A712E6">
            <w:pPr>
              <w:rPr>
                <w:sz w:val="18"/>
                <w:szCs w:val="18"/>
              </w:rPr>
            </w:pPr>
            <w:r w:rsidRPr="00EF1886">
              <w:rPr>
                <w:sz w:val="18"/>
                <w:szCs w:val="18"/>
              </w:rPr>
              <w:t>34.1%</w:t>
            </w:r>
          </w:p>
        </w:tc>
        <w:tc>
          <w:tcPr>
            <w:tcW w:w="839" w:type="pct"/>
          </w:tcPr>
          <w:p w:rsidR="007826C8" w:rsidRPr="00EF1886" w:rsidRDefault="007826C8" w:rsidP="00A712E6">
            <w:pPr>
              <w:rPr>
                <w:sz w:val="18"/>
                <w:szCs w:val="18"/>
              </w:rPr>
            </w:pPr>
            <w:r w:rsidRPr="00EF1886">
              <w:rPr>
                <w:sz w:val="18"/>
                <w:szCs w:val="18"/>
              </w:rPr>
              <w:t>44.1%</w:t>
            </w:r>
          </w:p>
        </w:tc>
        <w:tc>
          <w:tcPr>
            <w:tcW w:w="937" w:type="pct"/>
          </w:tcPr>
          <w:p w:rsidR="007826C8" w:rsidRPr="00EF1886" w:rsidRDefault="007826C8" w:rsidP="00A712E6">
            <w:pPr>
              <w:rPr>
                <w:sz w:val="18"/>
                <w:szCs w:val="18"/>
              </w:rPr>
            </w:pPr>
            <w:r w:rsidRPr="00EF1886">
              <w:rPr>
                <w:sz w:val="18"/>
                <w:szCs w:val="18"/>
              </w:rPr>
              <w:t>37.7%</w:t>
            </w:r>
          </w:p>
        </w:tc>
        <w:tc>
          <w:tcPr>
            <w:tcW w:w="838" w:type="pct"/>
          </w:tcPr>
          <w:p w:rsidR="007826C8" w:rsidRPr="00EF1886" w:rsidRDefault="007826C8" w:rsidP="00A712E6">
            <w:pPr>
              <w:rPr>
                <w:sz w:val="18"/>
                <w:szCs w:val="18"/>
              </w:rPr>
            </w:pPr>
            <w:r w:rsidRPr="00EF1886">
              <w:rPr>
                <w:sz w:val="18"/>
                <w:szCs w:val="18"/>
              </w:rPr>
              <w:t>43.6%</w:t>
            </w:r>
          </w:p>
        </w:tc>
      </w:tr>
      <w:tr w:rsidR="007826C8" w:rsidRPr="00EF1886" w:rsidTr="007826C8">
        <w:trPr>
          <w:trHeight w:val="285"/>
        </w:trPr>
        <w:tc>
          <w:tcPr>
            <w:tcW w:w="1447" w:type="pct"/>
          </w:tcPr>
          <w:p w:rsidR="007826C8" w:rsidRPr="00EF1886" w:rsidRDefault="007826C8" w:rsidP="00A712E6">
            <w:pPr>
              <w:rPr>
                <w:sz w:val="18"/>
                <w:szCs w:val="18"/>
              </w:rPr>
            </w:pPr>
            <w:r w:rsidRPr="00EF1886">
              <w:rPr>
                <w:sz w:val="18"/>
                <w:szCs w:val="18"/>
              </w:rPr>
              <w:t>% of staff experiencing harassment bullying or abuse from staff in the last 12 months</w:t>
            </w:r>
          </w:p>
        </w:tc>
        <w:tc>
          <w:tcPr>
            <w:tcW w:w="938" w:type="pct"/>
          </w:tcPr>
          <w:p w:rsidR="007826C8" w:rsidRPr="00EF1886" w:rsidRDefault="007826C8" w:rsidP="00A712E6">
            <w:pPr>
              <w:rPr>
                <w:sz w:val="18"/>
                <w:szCs w:val="18"/>
              </w:rPr>
            </w:pPr>
            <w:r w:rsidRPr="00EF1886">
              <w:rPr>
                <w:sz w:val="18"/>
                <w:szCs w:val="18"/>
              </w:rPr>
              <w:t>15.8%</w:t>
            </w:r>
          </w:p>
        </w:tc>
        <w:tc>
          <w:tcPr>
            <w:tcW w:w="839" w:type="pct"/>
          </w:tcPr>
          <w:p w:rsidR="007826C8" w:rsidRPr="00EF1886" w:rsidRDefault="007826C8" w:rsidP="00A712E6">
            <w:pPr>
              <w:rPr>
                <w:sz w:val="18"/>
                <w:szCs w:val="18"/>
              </w:rPr>
            </w:pPr>
            <w:r w:rsidRPr="00EF1886">
              <w:rPr>
                <w:sz w:val="18"/>
                <w:szCs w:val="18"/>
              </w:rPr>
              <w:t>24.8%</w:t>
            </w:r>
          </w:p>
        </w:tc>
        <w:tc>
          <w:tcPr>
            <w:tcW w:w="937" w:type="pct"/>
          </w:tcPr>
          <w:p w:rsidR="007826C8" w:rsidRPr="00EF1886" w:rsidRDefault="007826C8" w:rsidP="00A712E6">
            <w:pPr>
              <w:rPr>
                <w:sz w:val="18"/>
                <w:szCs w:val="18"/>
              </w:rPr>
            </w:pPr>
            <w:r w:rsidRPr="00EF1886">
              <w:rPr>
                <w:sz w:val="18"/>
                <w:szCs w:val="18"/>
              </w:rPr>
              <w:t>15.5%</w:t>
            </w:r>
          </w:p>
        </w:tc>
        <w:tc>
          <w:tcPr>
            <w:tcW w:w="838" w:type="pct"/>
          </w:tcPr>
          <w:p w:rsidR="007826C8" w:rsidRPr="00EF1886" w:rsidRDefault="007826C8" w:rsidP="00A712E6">
            <w:pPr>
              <w:rPr>
                <w:sz w:val="18"/>
                <w:szCs w:val="18"/>
              </w:rPr>
            </w:pPr>
            <w:r w:rsidRPr="00EF1886">
              <w:rPr>
                <w:sz w:val="18"/>
                <w:szCs w:val="18"/>
              </w:rPr>
              <w:t>22.6%</w:t>
            </w:r>
          </w:p>
        </w:tc>
      </w:tr>
      <w:tr w:rsidR="007826C8" w:rsidRPr="00EF1886" w:rsidTr="007826C8">
        <w:trPr>
          <w:trHeight w:val="285"/>
        </w:trPr>
        <w:tc>
          <w:tcPr>
            <w:tcW w:w="1447" w:type="pct"/>
          </w:tcPr>
          <w:p w:rsidR="007826C8" w:rsidRPr="00EF1886" w:rsidRDefault="007826C8" w:rsidP="00A712E6">
            <w:pPr>
              <w:rPr>
                <w:sz w:val="18"/>
                <w:szCs w:val="18"/>
              </w:rPr>
            </w:pPr>
            <w:r w:rsidRPr="00EF1886">
              <w:rPr>
                <w:sz w:val="18"/>
                <w:szCs w:val="18"/>
              </w:rPr>
              <w:t>% of staff believing that Trust provides equal opportunities for career development</w:t>
            </w:r>
          </w:p>
        </w:tc>
        <w:tc>
          <w:tcPr>
            <w:tcW w:w="938" w:type="pct"/>
          </w:tcPr>
          <w:p w:rsidR="007826C8" w:rsidRPr="00EF1886" w:rsidRDefault="007826C8" w:rsidP="00A712E6">
            <w:pPr>
              <w:rPr>
                <w:sz w:val="18"/>
                <w:szCs w:val="18"/>
              </w:rPr>
            </w:pPr>
            <w:r w:rsidRPr="00EF1886">
              <w:rPr>
                <w:sz w:val="18"/>
                <w:szCs w:val="18"/>
              </w:rPr>
              <w:t>92.1%</w:t>
            </w:r>
          </w:p>
        </w:tc>
        <w:tc>
          <w:tcPr>
            <w:tcW w:w="839" w:type="pct"/>
          </w:tcPr>
          <w:p w:rsidR="007826C8" w:rsidRPr="00EF1886" w:rsidRDefault="00D56A70" w:rsidP="00A712E6">
            <w:pPr>
              <w:rPr>
                <w:sz w:val="18"/>
                <w:szCs w:val="18"/>
              </w:rPr>
            </w:pPr>
            <w:r w:rsidRPr="00EF1886">
              <w:rPr>
                <w:sz w:val="18"/>
                <w:szCs w:val="18"/>
              </w:rPr>
              <w:t>80.8%</w:t>
            </w:r>
          </w:p>
        </w:tc>
        <w:tc>
          <w:tcPr>
            <w:tcW w:w="937" w:type="pct"/>
          </w:tcPr>
          <w:p w:rsidR="007826C8" w:rsidRPr="00EF1886" w:rsidRDefault="00D56A70" w:rsidP="00A712E6">
            <w:pPr>
              <w:rPr>
                <w:sz w:val="18"/>
                <w:szCs w:val="18"/>
              </w:rPr>
            </w:pPr>
            <w:r w:rsidRPr="00EF1886">
              <w:rPr>
                <w:sz w:val="18"/>
                <w:szCs w:val="18"/>
              </w:rPr>
              <w:t>92.5%</w:t>
            </w:r>
          </w:p>
        </w:tc>
        <w:tc>
          <w:tcPr>
            <w:tcW w:w="838" w:type="pct"/>
          </w:tcPr>
          <w:p w:rsidR="007826C8" w:rsidRPr="00EF1886" w:rsidRDefault="00D56A70" w:rsidP="00A712E6">
            <w:pPr>
              <w:rPr>
                <w:sz w:val="18"/>
                <w:szCs w:val="18"/>
              </w:rPr>
            </w:pPr>
            <w:r w:rsidRPr="00EF1886">
              <w:rPr>
                <w:sz w:val="18"/>
                <w:szCs w:val="18"/>
              </w:rPr>
              <w:t>84.1%</w:t>
            </w:r>
          </w:p>
        </w:tc>
      </w:tr>
      <w:tr w:rsidR="007826C8" w:rsidRPr="00EF1886" w:rsidTr="007826C8">
        <w:trPr>
          <w:trHeight w:val="285"/>
        </w:trPr>
        <w:tc>
          <w:tcPr>
            <w:tcW w:w="1447" w:type="pct"/>
          </w:tcPr>
          <w:p w:rsidR="007826C8" w:rsidRPr="00EF1886" w:rsidRDefault="00D56A70" w:rsidP="00A712E6">
            <w:pPr>
              <w:rPr>
                <w:sz w:val="18"/>
                <w:szCs w:val="18"/>
              </w:rPr>
            </w:pPr>
            <w:r w:rsidRPr="00EF1886">
              <w:rPr>
                <w:sz w:val="18"/>
                <w:szCs w:val="18"/>
              </w:rPr>
              <w:t>% staff personally experienced discrimination at work from Manager/team leader or other colleague</w:t>
            </w:r>
          </w:p>
        </w:tc>
        <w:tc>
          <w:tcPr>
            <w:tcW w:w="938" w:type="pct"/>
          </w:tcPr>
          <w:p w:rsidR="007826C8" w:rsidRPr="00EF1886" w:rsidRDefault="00D56A70" w:rsidP="00A712E6">
            <w:pPr>
              <w:rPr>
                <w:sz w:val="18"/>
                <w:szCs w:val="18"/>
              </w:rPr>
            </w:pPr>
            <w:r w:rsidRPr="00EF1886">
              <w:rPr>
                <w:sz w:val="18"/>
                <w:szCs w:val="18"/>
              </w:rPr>
              <w:t>4.6%</w:t>
            </w:r>
          </w:p>
        </w:tc>
        <w:tc>
          <w:tcPr>
            <w:tcW w:w="839" w:type="pct"/>
          </w:tcPr>
          <w:p w:rsidR="007826C8" w:rsidRPr="00EF1886" w:rsidRDefault="00D56A70" w:rsidP="00A712E6">
            <w:pPr>
              <w:rPr>
                <w:sz w:val="18"/>
                <w:szCs w:val="18"/>
              </w:rPr>
            </w:pPr>
            <w:r w:rsidRPr="00EF1886">
              <w:rPr>
                <w:sz w:val="18"/>
                <w:szCs w:val="18"/>
              </w:rPr>
              <w:t>8.3%</w:t>
            </w:r>
          </w:p>
        </w:tc>
        <w:tc>
          <w:tcPr>
            <w:tcW w:w="937" w:type="pct"/>
          </w:tcPr>
          <w:p w:rsidR="007826C8" w:rsidRPr="00EF1886" w:rsidRDefault="00D56A70" w:rsidP="00A712E6">
            <w:pPr>
              <w:rPr>
                <w:sz w:val="18"/>
                <w:szCs w:val="18"/>
              </w:rPr>
            </w:pPr>
            <w:r w:rsidRPr="00EF1886">
              <w:rPr>
                <w:sz w:val="18"/>
                <w:szCs w:val="18"/>
              </w:rPr>
              <w:t>4.8%</w:t>
            </w:r>
          </w:p>
        </w:tc>
        <w:tc>
          <w:tcPr>
            <w:tcW w:w="838" w:type="pct"/>
          </w:tcPr>
          <w:p w:rsidR="007826C8" w:rsidRPr="00EF1886" w:rsidRDefault="00D56A70" w:rsidP="00A712E6">
            <w:pPr>
              <w:rPr>
                <w:sz w:val="18"/>
                <w:szCs w:val="18"/>
              </w:rPr>
            </w:pPr>
            <w:r w:rsidRPr="00EF1886">
              <w:rPr>
                <w:sz w:val="18"/>
                <w:szCs w:val="18"/>
              </w:rPr>
              <w:t>12.1%</w:t>
            </w:r>
          </w:p>
        </w:tc>
      </w:tr>
    </w:tbl>
    <w:p w:rsidR="00D56A70" w:rsidRDefault="00D56A70" w:rsidP="00CA4AEF"/>
    <w:p w:rsidR="00B8408A" w:rsidRPr="008E2B2C" w:rsidRDefault="00B8408A" w:rsidP="00B8408A">
      <w:pPr>
        <w:pStyle w:val="ListParagraph"/>
        <w:numPr>
          <w:ilvl w:val="0"/>
          <w:numId w:val="16"/>
        </w:numPr>
        <w:spacing w:after="160" w:line="259" w:lineRule="auto"/>
        <w:rPr>
          <w:sz w:val="24"/>
        </w:rPr>
      </w:pPr>
      <w:r w:rsidRPr="008E2B2C">
        <w:rPr>
          <w:sz w:val="24"/>
        </w:rPr>
        <w:t>The gap has narrowed for the first, second and third of these metrics. It has widened for BAME staff personally experiencing discrimination at work from their manager, team leader or other colleague.</w:t>
      </w:r>
    </w:p>
    <w:p w:rsidR="00B8408A" w:rsidRDefault="00B8408A" w:rsidP="00B8408A">
      <w:pPr>
        <w:pStyle w:val="ListParagraph"/>
        <w:numPr>
          <w:ilvl w:val="0"/>
          <w:numId w:val="16"/>
        </w:numPr>
        <w:spacing w:after="160" w:line="259" w:lineRule="auto"/>
        <w:rPr>
          <w:sz w:val="24"/>
        </w:rPr>
      </w:pPr>
      <w:r w:rsidRPr="008E2B2C">
        <w:rPr>
          <w:sz w:val="24"/>
        </w:rPr>
        <w:t>It is proposed that we work with Staff-Side and our BAME Staff Network to examine these figures in de</w:t>
      </w:r>
      <w:r w:rsidR="008E2B2C" w:rsidRPr="008E2B2C">
        <w:rPr>
          <w:sz w:val="24"/>
        </w:rPr>
        <w:t>tail and develop a clear action plan to address these differences.</w:t>
      </w:r>
    </w:p>
    <w:p w:rsidR="008E2B2C" w:rsidRDefault="008E2B2C" w:rsidP="00B8408A">
      <w:pPr>
        <w:pStyle w:val="ListParagraph"/>
        <w:numPr>
          <w:ilvl w:val="0"/>
          <w:numId w:val="16"/>
        </w:numPr>
        <w:spacing w:after="160" w:line="259" w:lineRule="auto"/>
        <w:rPr>
          <w:sz w:val="24"/>
        </w:rPr>
      </w:pPr>
      <w:r>
        <w:rPr>
          <w:sz w:val="24"/>
        </w:rPr>
        <w:t xml:space="preserve">We should also share this information as part of the Great Place to Work initiative to see if we can develop a regional approach to WRES actions that might be </w:t>
      </w:r>
      <w:r w:rsidR="00EF1886">
        <w:rPr>
          <w:sz w:val="24"/>
        </w:rPr>
        <w:t>more effective in addressing cultural issues.</w:t>
      </w:r>
    </w:p>
    <w:p w:rsidR="00EF1886" w:rsidRPr="008E2B2C" w:rsidRDefault="00EF1886" w:rsidP="00EF1886">
      <w:pPr>
        <w:pStyle w:val="ListParagraph"/>
        <w:spacing w:after="160" w:line="259" w:lineRule="auto"/>
        <w:rPr>
          <w:sz w:val="24"/>
        </w:rPr>
      </w:pPr>
    </w:p>
    <w:p w:rsidR="007826C8" w:rsidRPr="00EF1886" w:rsidRDefault="00EF1886" w:rsidP="00EF1886">
      <w:pPr>
        <w:spacing w:after="160" w:line="259" w:lineRule="auto"/>
        <w:ind w:left="720" w:hanging="360"/>
        <w:rPr>
          <w:sz w:val="24"/>
        </w:rPr>
      </w:pPr>
      <w:r>
        <w:rPr>
          <w:sz w:val="24"/>
        </w:rPr>
        <w:t xml:space="preserve">(9) </w:t>
      </w:r>
      <w:r w:rsidR="00D84687" w:rsidRPr="00EF1886">
        <w:rPr>
          <w:sz w:val="24"/>
        </w:rPr>
        <w:t>Percentage difference between the Board voting membership and the overall workforce.</w:t>
      </w:r>
    </w:p>
    <w:p w:rsidR="00D84687" w:rsidRDefault="00D84687" w:rsidP="00CA4AEF"/>
    <w:tbl>
      <w:tblPr>
        <w:tblStyle w:val="TableGrid"/>
        <w:tblW w:w="5000" w:type="pct"/>
        <w:tblLook w:val="04A0" w:firstRow="1" w:lastRow="0" w:firstColumn="1" w:lastColumn="0" w:noHBand="0" w:noVBand="1"/>
      </w:tblPr>
      <w:tblGrid>
        <w:gridCol w:w="1696"/>
        <w:gridCol w:w="1100"/>
        <w:gridCol w:w="983"/>
        <w:gridCol w:w="1578"/>
        <w:gridCol w:w="1100"/>
        <w:gridCol w:w="983"/>
        <w:gridCol w:w="1576"/>
      </w:tblGrid>
      <w:tr w:rsidR="00D84687" w:rsidRPr="00EF1886" w:rsidTr="00A712E6">
        <w:trPr>
          <w:trHeight w:val="285"/>
        </w:trPr>
        <w:tc>
          <w:tcPr>
            <w:tcW w:w="941" w:type="pct"/>
          </w:tcPr>
          <w:p w:rsidR="00D84687" w:rsidRPr="00EF1886" w:rsidRDefault="00D84687" w:rsidP="00A712E6">
            <w:pPr>
              <w:rPr>
                <w:rFonts w:cs="Arial"/>
                <w:sz w:val="18"/>
                <w:szCs w:val="18"/>
              </w:rPr>
            </w:pPr>
          </w:p>
        </w:tc>
        <w:tc>
          <w:tcPr>
            <w:tcW w:w="610" w:type="pct"/>
          </w:tcPr>
          <w:p w:rsidR="00D84687" w:rsidRPr="00EF1886" w:rsidRDefault="00D84687" w:rsidP="00A712E6">
            <w:pPr>
              <w:rPr>
                <w:rFonts w:cs="Arial"/>
                <w:sz w:val="18"/>
                <w:szCs w:val="18"/>
              </w:rPr>
            </w:pPr>
            <w:r w:rsidRPr="00EF1886">
              <w:rPr>
                <w:rFonts w:cs="Arial"/>
                <w:sz w:val="18"/>
                <w:szCs w:val="18"/>
              </w:rPr>
              <w:t>White 2018</w:t>
            </w:r>
          </w:p>
        </w:tc>
        <w:tc>
          <w:tcPr>
            <w:tcW w:w="545" w:type="pct"/>
          </w:tcPr>
          <w:p w:rsidR="00D84687" w:rsidRPr="00EF1886" w:rsidRDefault="00D84687" w:rsidP="00A712E6">
            <w:pPr>
              <w:rPr>
                <w:rFonts w:cs="Arial"/>
                <w:sz w:val="18"/>
                <w:szCs w:val="18"/>
              </w:rPr>
            </w:pPr>
            <w:r w:rsidRPr="00EF1886">
              <w:rPr>
                <w:rFonts w:cs="Arial"/>
                <w:sz w:val="18"/>
                <w:szCs w:val="18"/>
              </w:rPr>
              <w:t>BME 2018</w:t>
            </w:r>
          </w:p>
        </w:tc>
        <w:tc>
          <w:tcPr>
            <w:tcW w:w="875" w:type="pct"/>
          </w:tcPr>
          <w:p w:rsidR="00D84687" w:rsidRPr="00EF1886" w:rsidRDefault="00D84687" w:rsidP="00A712E6">
            <w:pPr>
              <w:rPr>
                <w:rFonts w:cs="Arial"/>
                <w:sz w:val="18"/>
                <w:szCs w:val="18"/>
              </w:rPr>
            </w:pPr>
            <w:r w:rsidRPr="00EF1886">
              <w:rPr>
                <w:rFonts w:cs="Arial"/>
                <w:sz w:val="18"/>
                <w:szCs w:val="18"/>
              </w:rPr>
              <w:t>Unknown 2018</w:t>
            </w:r>
          </w:p>
        </w:tc>
        <w:tc>
          <w:tcPr>
            <w:tcW w:w="610" w:type="pct"/>
          </w:tcPr>
          <w:p w:rsidR="00D84687" w:rsidRPr="00EF1886" w:rsidRDefault="00D84687" w:rsidP="00A712E6">
            <w:pPr>
              <w:rPr>
                <w:rFonts w:cs="Arial"/>
                <w:sz w:val="18"/>
                <w:szCs w:val="18"/>
              </w:rPr>
            </w:pPr>
            <w:r w:rsidRPr="00EF1886">
              <w:rPr>
                <w:rFonts w:cs="Arial"/>
                <w:sz w:val="18"/>
                <w:szCs w:val="18"/>
              </w:rPr>
              <w:t>White 2019</w:t>
            </w:r>
          </w:p>
        </w:tc>
        <w:tc>
          <w:tcPr>
            <w:tcW w:w="545" w:type="pct"/>
          </w:tcPr>
          <w:p w:rsidR="00D84687" w:rsidRPr="00EF1886" w:rsidRDefault="00D84687" w:rsidP="00A712E6">
            <w:pPr>
              <w:rPr>
                <w:rFonts w:cs="Arial"/>
                <w:sz w:val="18"/>
                <w:szCs w:val="18"/>
              </w:rPr>
            </w:pPr>
            <w:r w:rsidRPr="00EF1886">
              <w:rPr>
                <w:rFonts w:cs="Arial"/>
                <w:sz w:val="18"/>
                <w:szCs w:val="18"/>
              </w:rPr>
              <w:t>BME 2019</w:t>
            </w:r>
          </w:p>
        </w:tc>
        <w:tc>
          <w:tcPr>
            <w:tcW w:w="874" w:type="pct"/>
          </w:tcPr>
          <w:p w:rsidR="00D84687" w:rsidRPr="00EF1886" w:rsidRDefault="00D84687" w:rsidP="00A712E6">
            <w:pPr>
              <w:rPr>
                <w:rFonts w:cs="Arial"/>
                <w:sz w:val="18"/>
                <w:szCs w:val="18"/>
              </w:rPr>
            </w:pPr>
            <w:r w:rsidRPr="00EF1886">
              <w:rPr>
                <w:rFonts w:cs="Arial"/>
                <w:sz w:val="18"/>
                <w:szCs w:val="18"/>
              </w:rPr>
              <w:t>Unknown 2019</w:t>
            </w:r>
          </w:p>
        </w:tc>
      </w:tr>
      <w:tr w:rsidR="00D84687" w:rsidRPr="00EF1886" w:rsidTr="00A712E6">
        <w:trPr>
          <w:trHeight w:val="285"/>
        </w:trPr>
        <w:tc>
          <w:tcPr>
            <w:tcW w:w="941" w:type="pct"/>
          </w:tcPr>
          <w:p w:rsidR="00D84687" w:rsidRPr="00EF1886" w:rsidRDefault="00D84687" w:rsidP="00A712E6">
            <w:pPr>
              <w:rPr>
                <w:rFonts w:cs="Arial"/>
                <w:sz w:val="18"/>
                <w:szCs w:val="18"/>
              </w:rPr>
            </w:pPr>
            <w:r w:rsidRPr="00EF1886">
              <w:rPr>
                <w:rFonts w:cs="Arial"/>
                <w:sz w:val="18"/>
                <w:szCs w:val="18"/>
              </w:rPr>
              <w:t>Total Board Members</w:t>
            </w:r>
          </w:p>
        </w:tc>
        <w:tc>
          <w:tcPr>
            <w:tcW w:w="610" w:type="pct"/>
          </w:tcPr>
          <w:p w:rsidR="00D84687" w:rsidRPr="00EF1886" w:rsidRDefault="007E25F8" w:rsidP="00F416E3">
            <w:pPr>
              <w:rPr>
                <w:rFonts w:cs="Arial"/>
                <w:sz w:val="18"/>
                <w:szCs w:val="18"/>
              </w:rPr>
            </w:pPr>
            <w:r w:rsidRPr="00EF1886">
              <w:rPr>
                <w:rFonts w:cs="Arial"/>
                <w:sz w:val="18"/>
                <w:szCs w:val="18"/>
              </w:rPr>
              <w:t>1</w:t>
            </w:r>
            <w:r w:rsidR="00F416E3" w:rsidRPr="00EF1886">
              <w:rPr>
                <w:rFonts w:cs="Arial"/>
                <w:sz w:val="18"/>
                <w:szCs w:val="18"/>
              </w:rPr>
              <w:t>1</w:t>
            </w:r>
          </w:p>
        </w:tc>
        <w:tc>
          <w:tcPr>
            <w:tcW w:w="545" w:type="pct"/>
          </w:tcPr>
          <w:p w:rsidR="00D84687" w:rsidRPr="00EF1886" w:rsidRDefault="007E25F8" w:rsidP="00A712E6">
            <w:pPr>
              <w:rPr>
                <w:rFonts w:cs="Arial"/>
                <w:sz w:val="18"/>
                <w:szCs w:val="18"/>
              </w:rPr>
            </w:pPr>
            <w:r w:rsidRPr="00EF1886">
              <w:rPr>
                <w:rFonts w:cs="Arial"/>
                <w:sz w:val="18"/>
                <w:szCs w:val="18"/>
              </w:rPr>
              <w:t>1</w:t>
            </w:r>
          </w:p>
        </w:tc>
        <w:tc>
          <w:tcPr>
            <w:tcW w:w="875" w:type="pct"/>
          </w:tcPr>
          <w:p w:rsidR="00D84687" w:rsidRPr="00EF1886" w:rsidRDefault="007E25F8" w:rsidP="00A712E6">
            <w:pPr>
              <w:rPr>
                <w:rFonts w:cs="Arial"/>
                <w:sz w:val="18"/>
                <w:szCs w:val="18"/>
              </w:rPr>
            </w:pPr>
            <w:r w:rsidRPr="00EF1886">
              <w:rPr>
                <w:rFonts w:cs="Arial"/>
                <w:sz w:val="18"/>
                <w:szCs w:val="18"/>
              </w:rPr>
              <w:t>1</w:t>
            </w:r>
          </w:p>
        </w:tc>
        <w:tc>
          <w:tcPr>
            <w:tcW w:w="610" w:type="pct"/>
          </w:tcPr>
          <w:p w:rsidR="00D84687" w:rsidRPr="00EF1886" w:rsidRDefault="00A820FA" w:rsidP="00A712E6">
            <w:pPr>
              <w:rPr>
                <w:rFonts w:cs="Arial"/>
                <w:sz w:val="18"/>
                <w:szCs w:val="18"/>
              </w:rPr>
            </w:pPr>
            <w:r w:rsidRPr="00EF1886">
              <w:rPr>
                <w:rFonts w:cs="Arial"/>
                <w:sz w:val="18"/>
                <w:szCs w:val="18"/>
              </w:rPr>
              <w:t>11</w:t>
            </w:r>
          </w:p>
        </w:tc>
        <w:tc>
          <w:tcPr>
            <w:tcW w:w="545" w:type="pct"/>
          </w:tcPr>
          <w:p w:rsidR="00D84687" w:rsidRPr="00EF1886" w:rsidRDefault="00A820FA" w:rsidP="00A712E6">
            <w:pPr>
              <w:rPr>
                <w:rFonts w:cs="Arial"/>
                <w:sz w:val="18"/>
                <w:szCs w:val="18"/>
              </w:rPr>
            </w:pPr>
            <w:r w:rsidRPr="00EF1886">
              <w:rPr>
                <w:rFonts w:cs="Arial"/>
                <w:sz w:val="18"/>
                <w:szCs w:val="18"/>
              </w:rPr>
              <w:t>1</w:t>
            </w:r>
          </w:p>
        </w:tc>
        <w:tc>
          <w:tcPr>
            <w:tcW w:w="874" w:type="pct"/>
          </w:tcPr>
          <w:p w:rsidR="00D84687" w:rsidRPr="00EF1886" w:rsidRDefault="00A820FA" w:rsidP="00A712E6">
            <w:pPr>
              <w:rPr>
                <w:rFonts w:cs="Arial"/>
                <w:sz w:val="18"/>
                <w:szCs w:val="18"/>
              </w:rPr>
            </w:pPr>
            <w:r w:rsidRPr="00EF1886">
              <w:rPr>
                <w:rFonts w:cs="Arial"/>
                <w:sz w:val="18"/>
                <w:szCs w:val="18"/>
              </w:rPr>
              <w:t>1</w:t>
            </w:r>
          </w:p>
        </w:tc>
      </w:tr>
      <w:tr w:rsidR="00D84687" w:rsidRPr="00EF1886" w:rsidTr="00A712E6">
        <w:trPr>
          <w:trHeight w:val="285"/>
        </w:trPr>
        <w:tc>
          <w:tcPr>
            <w:tcW w:w="941" w:type="pct"/>
          </w:tcPr>
          <w:p w:rsidR="00D84687" w:rsidRPr="00EF1886" w:rsidRDefault="00D84687" w:rsidP="00D84687">
            <w:pPr>
              <w:rPr>
                <w:rFonts w:cs="Arial"/>
                <w:sz w:val="18"/>
                <w:szCs w:val="18"/>
              </w:rPr>
            </w:pPr>
            <w:r w:rsidRPr="00EF1886">
              <w:rPr>
                <w:rFonts w:cs="Arial"/>
                <w:sz w:val="18"/>
                <w:szCs w:val="18"/>
              </w:rPr>
              <w:t>Number of Execs</w:t>
            </w:r>
          </w:p>
        </w:tc>
        <w:tc>
          <w:tcPr>
            <w:tcW w:w="610" w:type="pct"/>
          </w:tcPr>
          <w:p w:rsidR="00D84687" w:rsidRPr="00EF1886" w:rsidRDefault="008D3DEA" w:rsidP="00A712E6">
            <w:pPr>
              <w:rPr>
                <w:rFonts w:cs="Arial"/>
                <w:sz w:val="18"/>
                <w:szCs w:val="18"/>
              </w:rPr>
            </w:pPr>
            <w:r w:rsidRPr="00EF1886">
              <w:rPr>
                <w:rFonts w:cs="Arial"/>
                <w:sz w:val="18"/>
                <w:szCs w:val="18"/>
              </w:rPr>
              <w:t>5</w:t>
            </w:r>
          </w:p>
        </w:tc>
        <w:tc>
          <w:tcPr>
            <w:tcW w:w="545" w:type="pct"/>
          </w:tcPr>
          <w:p w:rsidR="00D84687" w:rsidRPr="00EF1886" w:rsidRDefault="007A5C46" w:rsidP="00A712E6">
            <w:pPr>
              <w:rPr>
                <w:rFonts w:cs="Arial"/>
                <w:sz w:val="18"/>
                <w:szCs w:val="18"/>
              </w:rPr>
            </w:pPr>
            <w:r w:rsidRPr="00EF1886">
              <w:rPr>
                <w:rFonts w:cs="Arial"/>
                <w:sz w:val="18"/>
                <w:szCs w:val="18"/>
              </w:rPr>
              <w:t>1</w:t>
            </w:r>
          </w:p>
        </w:tc>
        <w:tc>
          <w:tcPr>
            <w:tcW w:w="875" w:type="pct"/>
          </w:tcPr>
          <w:p w:rsidR="00D84687" w:rsidRPr="00EF1886" w:rsidRDefault="007A5C46" w:rsidP="00A712E6">
            <w:pPr>
              <w:rPr>
                <w:rFonts w:cs="Arial"/>
                <w:sz w:val="18"/>
                <w:szCs w:val="18"/>
              </w:rPr>
            </w:pPr>
            <w:r w:rsidRPr="00EF1886">
              <w:rPr>
                <w:rFonts w:cs="Arial"/>
                <w:sz w:val="18"/>
                <w:szCs w:val="18"/>
              </w:rPr>
              <w:t>0</w:t>
            </w:r>
          </w:p>
        </w:tc>
        <w:tc>
          <w:tcPr>
            <w:tcW w:w="610" w:type="pct"/>
          </w:tcPr>
          <w:p w:rsidR="00D84687" w:rsidRPr="00EF1886" w:rsidRDefault="00A820FA" w:rsidP="00A712E6">
            <w:pPr>
              <w:rPr>
                <w:rFonts w:cs="Arial"/>
                <w:sz w:val="18"/>
                <w:szCs w:val="18"/>
              </w:rPr>
            </w:pPr>
            <w:r w:rsidRPr="00EF1886">
              <w:rPr>
                <w:rFonts w:cs="Arial"/>
                <w:sz w:val="18"/>
                <w:szCs w:val="18"/>
              </w:rPr>
              <w:t>5</w:t>
            </w:r>
          </w:p>
        </w:tc>
        <w:tc>
          <w:tcPr>
            <w:tcW w:w="545" w:type="pct"/>
          </w:tcPr>
          <w:p w:rsidR="00D84687" w:rsidRPr="00EF1886" w:rsidRDefault="00A820FA" w:rsidP="00A712E6">
            <w:pPr>
              <w:rPr>
                <w:rFonts w:cs="Arial"/>
                <w:sz w:val="18"/>
                <w:szCs w:val="18"/>
              </w:rPr>
            </w:pPr>
            <w:r w:rsidRPr="00EF1886">
              <w:rPr>
                <w:rFonts w:cs="Arial"/>
                <w:sz w:val="18"/>
                <w:szCs w:val="18"/>
              </w:rPr>
              <w:t>1</w:t>
            </w:r>
          </w:p>
        </w:tc>
        <w:tc>
          <w:tcPr>
            <w:tcW w:w="874" w:type="pct"/>
          </w:tcPr>
          <w:p w:rsidR="00D84687" w:rsidRPr="00EF1886" w:rsidRDefault="00A820FA" w:rsidP="00A712E6">
            <w:pPr>
              <w:rPr>
                <w:rFonts w:cs="Arial"/>
                <w:sz w:val="18"/>
                <w:szCs w:val="18"/>
              </w:rPr>
            </w:pPr>
            <w:r w:rsidRPr="00EF1886">
              <w:rPr>
                <w:rFonts w:cs="Arial"/>
                <w:sz w:val="18"/>
                <w:szCs w:val="18"/>
              </w:rPr>
              <w:t>0</w:t>
            </w:r>
          </w:p>
        </w:tc>
      </w:tr>
      <w:tr w:rsidR="00D84687" w:rsidRPr="00EF1886" w:rsidTr="00A712E6">
        <w:trPr>
          <w:trHeight w:val="285"/>
        </w:trPr>
        <w:tc>
          <w:tcPr>
            <w:tcW w:w="941" w:type="pct"/>
          </w:tcPr>
          <w:p w:rsidR="00D84687" w:rsidRPr="00EF1886" w:rsidRDefault="00D84687" w:rsidP="00A712E6">
            <w:pPr>
              <w:rPr>
                <w:rFonts w:cs="Arial"/>
                <w:sz w:val="18"/>
                <w:szCs w:val="18"/>
              </w:rPr>
            </w:pPr>
            <w:r w:rsidRPr="00EF1886">
              <w:rPr>
                <w:rFonts w:cs="Arial"/>
                <w:sz w:val="18"/>
                <w:szCs w:val="18"/>
              </w:rPr>
              <w:t>Number of NEDS</w:t>
            </w:r>
          </w:p>
        </w:tc>
        <w:tc>
          <w:tcPr>
            <w:tcW w:w="610" w:type="pct"/>
          </w:tcPr>
          <w:p w:rsidR="00D84687" w:rsidRPr="00EF1886" w:rsidRDefault="00F416E3" w:rsidP="00A712E6">
            <w:pPr>
              <w:rPr>
                <w:rFonts w:cs="Arial"/>
                <w:sz w:val="18"/>
                <w:szCs w:val="18"/>
              </w:rPr>
            </w:pPr>
            <w:r w:rsidRPr="00EF1886">
              <w:rPr>
                <w:rFonts w:cs="Arial"/>
                <w:sz w:val="18"/>
                <w:szCs w:val="18"/>
              </w:rPr>
              <w:t>6</w:t>
            </w:r>
          </w:p>
        </w:tc>
        <w:tc>
          <w:tcPr>
            <w:tcW w:w="545" w:type="pct"/>
          </w:tcPr>
          <w:p w:rsidR="00D84687" w:rsidRPr="00EF1886" w:rsidRDefault="007A5C46" w:rsidP="00A712E6">
            <w:pPr>
              <w:rPr>
                <w:rFonts w:cs="Arial"/>
                <w:sz w:val="18"/>
                <w:szCs w:val="18"/>
              </w:rPr>
            </w:pPr>
            <w:r w:rsidRPr="00EF1886">
              <w:rPr>
                <w:rFonts w:cs="Arial"/>
                <w:sz w:val="18"/>
                <w:szCs w:val="18"/>
              </w:rPr>
              <w:t>0</w:t>
            </w:r>
          </w:p>
        </w:tc>
        <w:tc>
          <w:tcPr>
            <w:tcW w:w="875" w:type="pct"/>
          </w:tcPr>
          <w:p w:rsidR="00D84687" w:rsidRPr="00EF1886" w:rsidRDefault="00F416E3" w:rsidP="00A712E6">
            <w:pPr>
              <w:rPr>
                <w:rFonts w:cs="Arial"/>
                <w:sz w:val="18"/>
                <w:szCs w:val="18"/>
              </w:rPr>
            </w:pPr>
            <w:r w:rsidRPr="00EF1886">
              <w:rPr>
                <w:rFonts w:cs="Arial"/>
                <w:sz w:val="18"/>
                <w:szCs w:val="18"/>
              </w:rPr>
              <w:t>1</w:t>
            </w:r>
          </w:p>
        </w:tc>
        <w:tc>
          <w:tcPr>
            <w:tcW w:w="610" w:type="pct"/>
          </w:tcPr>
          <w:p w:rsidR="00D84687" w:rsidRPr="00EF1886" w:rsidRDefault="003A2DCC" w:rsidP="00A712E6">
            <w:pPr>
              <w:rPr>
                <w:rFonts w:cs="Arial"/>
                <w:sz w:val="18"/>
                <w:szCs w:val="18"/>
              </w:rPr>
            </w:pPr>
            <w:r w:rsidRPr="00EF1886">
              <w:rPr>
                <w:rFonts w:cs="Arial"/>
                <w:sz w:val="18"/>
                <w:szCs w:val="18"/>
              </w:rPr>
              <w:t>6</w:t>
            </w:r>
          </w:p>
        </w:tc>
        <w:tc>
          <w:tcPr>
            <w:tcW w:w="545" w:type="pct"/>
          </w:tcPr>
          <w:p w:rsidR="00D84687" w:rsidRPr="00EF1886" w:rsidRDefault="003A2DCC" w:rsidP="00A712E6">
            <w:pPr>
              <w:rPr>
                <w:rFonts w:cs="Arial"/>
                <w:sz w:val="18"/>
                <w:szCs w:val="18"/>
              </w:rPr>
            </w:pPr>
            <w:r w:rsidRPr="00EF1886">
              <w:rPr>
                <w:rFonts w:cs="Arial"/>
                <w:sz w:val="18"/>
                <w:szCs w:val="18"/>
              </w:rPr>
              <w:t>0</w:t>
            </w:r>
          </w:p>
        </w:tc>
        <w:tc>
          <w:tcPr>
            <w:tcW w:w="874" w:type="pct"/>
          </w:tcPr>
          <w:p w:rsidR="00D84687" w:rsidRPr="00EF1886" w:rsidRDefault="003A2DCC" w:rsidP="00A712E6">
            <w:pPr>
              <w:rPr>
                <w:rFonts w:cs="Arial"/>
                <w:sz w:val="18"/>
                <w:szCs w:val="18"/>
              </w:rPr>
            </w:pPr>
            <w:r w:rsidRPr="00EF1886">
              <w:rPr>
                <w:rFonts w:cs="Arial"/>
                <w:sz w:val="18"/>
                <w:szCs w:val="18"/>
              </w:rPr>
              <w:t>1</w:t>
            </w:r>
          </w:p>
        </w:tc>
      </w:tr>
      <w:tr w:rsidR="00D84687" w:rsidRPr="00EF1886" w:rsidTr="00A712E6">
        <w:trPr>
          <w:trHeight w:val="285"/>
        </w:trPr>
        <w:tc>
          <w:tcPr>
            <w:tcW w:w="941" w:type="pct"/>
          </w:tcPr>
          <w:p w:rsidR="00D84687" w:rsidRPr="00EF1886" w:rsidRDefault="00D84687" w:rsidP="00A712E6">
            <w:pPr>
              <w:rPr>
                <w:rFonts w:cs="Arial"/>
                <w:sz w:val="18"/>
                <w:szCs w:val="18"/>
              </w:rPr>
            </w:pPr>
            <w:r w:rsidRPr="00EF1886">
              <w:rPr>
                <w:rFonts w:cs="Arial"/>
                <w:sz w:val="18"/>
                <w:szCs w:val="18"/>
              </w:rPr>
              <w:t>Number of staff in overall workforce</w:t>
            </w:r>
          </w:p>
        </w:tc>
        <w:tc>
          <w:tcPr>
            <w:tcW w:w="610" w:type="pct"/>
          </w:tcPr>
          <w:p w:rsidR="00D84687" w:rsidRPr="00EF1886" w:rsidRDefault="007A5C46" w:rsidP="00A712E6">
            <w:pPr>
              <w:rPr>
                <w:rFonts w:cs="Arial"/>
                <w:sz w:val="18"/>
                <w:szCs w:val="18"/>
              </w:rPr>
            </w:pPr>
            <w:r w:rsidRPr="00EF1886">
              <w:rPr>
                <w:rFonts w:cs="Arial"/>
                <w:sz w:val="18"/>
                <w:szCs w:val="18"/>
              </w:rPr>
              <w:t>5785</w:t>
            </w:r>
          </w:p>
        </w:tc>
        <w:tc>
          <w:tcPr>
            <w:tcW w:w="545" w:type="pct"/>
          </w:tcPr>
          <w:p w:rsidR="00D84687" w:rsidRPr="00EF1886" w:rsidRDefault="007A5C46" w:rsidP="00A712E6">
            <w:pPr>
              <w:rPr>
                <w:rFonts w:cs="Arial"/>
                <w:sz w:val="18"/>
                <w:szCs w:val="18"/>
              </w:rPr>
            </w:pPr>
            <w:r w:rsidRPr="00EF1886">
              <w:rPr>
                <w:rFonts w:cs="Arial"/>
                <w:sz w:val="18"/>
                <w:szCs w:val="18"/>
              </w:rPr>
              <w:t>267</w:t>
            </w:r>
          </w:p>
        </w:tc>
        <w:tc>
          <w:tcPr>
            <w:tcW w:w="875" w:type="pct"/>
          </w:tcPr>
          <w:p w:rsidR="00D84687" w:rsidRPr="00EF1886" w:rsidRDefault="007A5C46" w:rsidP="00A712E6">
            <w:pPr>
              <w:rPr>
                <w:rFonts w:cs="Arial"/>
                <w:sz w:val="18"/>
                <w:szCs w:val="18"/>
              </w:rPr>
            </w:pPr>
            <w:r w:rsidRPr="00EF1886">
              <w:rPr>
                <w:rFonts w:cs="Arial"/>
                <w:sz w:val="18"/>
                <w:szCs w:val="18"/>
              </w:rPr>
              <w:t>704</w:t>
            </w:r>
          </w:p>
        </w:tc>
        <w:tc>
          <w:tcPr>
            <w:tcW w:w="610" w:type="pct"/>
          </w:tcPr>
          <w:p w:rsidR="00D84687" w:rsidRPr="00EF1886" w:rsidRDefault="003A2DCC" w:rsidP="00A712E6">
            <w:pPr>
              <w:rPr>
                <w:rFonts w:cs="Arial"/>
                <w:sz w:val="18"/>
                <w:szCs w:val="18"/>
              </w:rPr>
            </w:pPr>
            <w:r w:rsidRPr="00EF1886">
              <w:rPr>
                <w:rFonts w:cs="Arial"/>
                <w:sz w:val="18"/>
                <w:szCs w:val="18"/>
              </w:rPr>
              <w:t>4927</w:t>
            </w:r>
          </w:p>
        </w:tc>
        <w:tc>
          <w:tcPr>
            <w:tcW w:w="545" w:type="pct"/>
          </w:tcPr>
          <w:p w:rsidR="00D84687" w:rsidRPr="00EF1886" w:rsidRDefault="003A2DCC" w:rsidP="00A712E6">
            <w:pPr>
              <w:rPr>
                <w:rFonts w:cs="Arial"/>
                <w:sz w:val="18"/>
                <w:szCs w:val="18"/>
              </w:rPr>
            </w:pPr>
            <w:r w:rsidRPr="00EF1886">
              <w:rPr>
                <w:rFonts w:cs="Arial"/>
                <w:sz w:val="18"/>
                <w:szCs w:val="18"/>
              </w:rPr>
              <w:t>260</w:t>
            </w:r>
          </w:p>
        </w:tc>
        <w:tc>
          <w:tcPr>
            <w:tcW w:w="874" w:type="pct"/>
          </w:tcPr>
          <w:p w:rsidR="00D84687" w:rsidRPr="00EF1886" w:rsidRDefault="003A2DCC" w:rsidP="00A712E6">
            <w:pPr>
              <w:rPr>
                <w:rFonts w:cs="Arial"/>
                <w:sz w:val="18"/>
                <w:szCs w:val="18"/>
              </w:rPr>
            </w:pPr>
            <w:r w:rsidRPr="00EF1886">
              <w:rPr>
                <w:rFonts w:cs="Arial"/>
                <w:sz w:val="18"/>
                <w:szCs w:val="18"/>
              </w:rPr>
              <w:t>483</w:t>
            </w:r>
          </w:p>
        </w:tc>
      </w:tr>
      <w:tr w:rsidR="00DA4B96" w:rsidRPr="00EF1886" w:rsidTr="00A712E6">
        <w:trPr>
          <w:trHeight w:val="285"/>
        </w:trPr>
        <w:tc>
          <w:tcPr>
            <w:tcW w:w="941" w:type="pct"/>
          </w:tcPr>
          <w:p w:rsidR="00DA4B96" w:rsidRPr="00EF1886" w:rsidRDefault="00DA4B96" w:rsidP="00DA4B96">
            <w:pPr>
              <w:rPr>
                <w:rFonts w:cs="Arial"/>
                <w:sz w:val="18"/>
                <w:szCs w:val="18"/>
              </w:rPr>
            </w:pPr>
            <w:r w:rsidRPr="00EF1886">
              <w:rPr>
                <w:rFonts w:cs="Arial"/>
                <w:sz w:val="18"/>
                <w:szCs w:val="18"/>
              </w:rPr>
              <w:t>Total Board % by ethnicity</w:t>
            </w:r>
          </w:p>
        </w:tc>
        <w:tc>
          <w:tcPr>
            <w:tcW w:w="610" w:type="pct"/>
          </w:tcPr>
          <w:p w:rsidR="00DA4B96" w:rsidRPr="00EF1886" w:rsidRDefault="00DA4B96" w:rsidP="00DA4B96">
            <w:pPr>
              <w:rPr>
                <w:rFonts w:cs="Arial"/>
                <w:sz w:val="18"/>
                <w:szCs w:val="18"/>
              </w:rPr>
            </w:pPr>
            <w:r w:rsidRPr="00EF1886">
              <w:rPr>
                <w:rFonts w:cs="Arial"/>
                <w:sz w:val="18"/>
                <w:szCs w:val="18"/>
              </w:rPr>
              <w:t>84.6</w:t>
            </w:r>
            <w:r w:rsidR="00650BEF" w:rsidRPr="00EF1886">
              <w:rPr>
                <w:rFonts w:cs="Arial"/>
                <w:sz w:val="18"/>
                <w:szCs w:val="18"/>
              </w:rPr>
              <w:t>%</w:t>
            </w:r>
          </w:p>
        </w:tc>
        <w:tc>
          <w:tcPr>
            <w:tcW w:w="545" w:type="pct"/>
          </w:tcPr>
          <w:p w:rsidR="00DA4B96" w:rsidRPr="00EF1886" w:rsidRDefault="00DA4B96" w:rsidP="00DA4B96">
            <w:pPr>
              <w:rPr>
                <w:rFonts w:cs="Arial"/>
                <w:sz w:val="18"/>
                <w:szCs w:val="18"/>
              </w:rPr>
            </w:pPr>
            <w:r w:rsidRPr="00EF1886">
              <w:rPr>
                <w:rFonts w:cs="Arial"/>
                <w:sz w:val="18"/>
                <w:szCs w:val="18"/>
              </w:rPr>
              <w:t>7.7</w:t>
            </w:r>
            <w:r w:rsidR="00650BEF" w:rsidRPr="00EF1886">
              <w:rPr>
                <w:rFonts w:cs="Arial"/>
                <w:sz w:val="18"/>
                <w:szCs w:val="18"/>
              </w:rPr>
              <w:t>%</w:t>
            </w:r>
          </w:p>
        </w:tc>
        <w:tc>
          <w:tcPr>
            <w:tcW w:w="875" w:type="pct"/>
          </w:tcPr>
          <w:p w:rsidR="00DA4B96" w:rsidRPr="00EF1886" w:rsidRDefault="00DA4B96" w:rsidP="00DA4B96">
            <w:pPr>
              <w:rPr>
                <w:rFonts w:cs="Arial"/>
                <w:sz w:val="18"/>
                <w:szCs w:val="18"/>
              </w:rPr>
            </w:pPr>
            <w:r w:rsidRPr="00EF1886">
              <w:rPr>
                <w:rFonts w:cs="Arial"/>
                <w:sz w:val="18"/>
                <w:szCs w:val="18"/>
              </w:rPr>
              <w:t>7.7</w:t>
            </w:r>
            <w:r w:rsidR="00650BEF" w:rsidRPr="00EF1886">
              <w:rPr>
                <w:rFonts w:cs="Arial"/>
                <w:sz w:val="18"/>
                <w:szCs w:val="18"/>
              </w:rPr>
              <w:t>%</w:t>
            </w:r>
          </w:p>
        </w:tc>
        <w:tc>
          <w:tcPr>
            <w:tcW w:w="610" w:type="pct"/>
          </w:tcPr>
          <w:p w:rsidR="00DA4B96" w:rsidRPr="00EF1886" w:rsidRDefault="00DA4B96" w:rsidP="00DA4B96">
            <w:pPr>
              <w:rPr>
                <w:rFonts w:cs="Arial"/>
                <w:sz w:val="18"/>
                <w:szCs w:val="18"/>
              </w:rPr>
            </w:pPr>
            <w:r w:rsidRPr="00EF1886">
              <w:rPr>
                <w:rFonts w:cs="Arial"/>
                <w:sz w:val="18"/>
                <w:szCs w:val="18"/>
              </w:rPr>
              <w:t>84.6</w:t>
            </w:r>
            <w:r w:rsidR="00650BEF" w:rsidRPr="00EF1886">
              <w:rPr>
                <w:rFonts w:cs="Arial"/>
                <w:sz w:val="18"/>
                <w:szCs w:val="18"/>
              </w:rPr>
              <w:t>%</w:t>
            </w:r>
          </w:p>
        </w:tc>
        <w:tc>
          <w:tcPr>
            <w:tcW w:w="545" w:type="pct"/>
          </w:tcPr>
          <w:p w:rsidR="00DA4B96" w:rsidRPr="00EF1886" w:rsidRDefault="00DA4B96" w:rsidP="00DA4B96">
            <w:pPr>
              <w:rPr>
                <w:rFonts w:cs="Arial"/>
                <w:sz w:val="18"/>
                <w:szCs w:val="18"/>
              </w:rPr>
            </w:pPr>
            <w:r w:rsidRPr="00EF1886">
              <w:rPr>
                <w:rFonts w:cs="Arial"/>
                <w:sz w:val="18"/>
                <w:szCs w:val="18"/>
              </w:rPr>
              <w:t>7.7</w:t>
            </w:r>
            <w:r w:rsidR="00650BEF" w:rsidRPr="00EF1886">
              <w:rPr>
                <w:rFonts w:cs="Arial"/>
                <w:sz w:val="18"/>
                <w:szCs w:val="18"/>
              </w:rPr>
              <w:t>%</w:t>
            </w:r>
          </w:p>
        </w:tc>
        <w:tc>
          <w:tcPr>
            <w:tcW w:w="874" w:type="pct"/>
          </w:tcPr>
          <w:p w:rsidR="00DA4B96" w:rsidRPr="00EF1886" w:rsidRDefault="00DA4B96" w:rsidP="00DA4B96">
            <w:pPr>
              <w:rPr>
                <w:rFonts w:cs="Arial"/>
                <w:sz w:val="18"/>
                <w:szCs w:val="18"/>
              </w:rPr>
            </w:pPr>
            <w:r w:rsidRPr="00EF1886">
              <w:rPr>
                <w:rFonts w:cs="Arial"/>
                <w:sz w:val="18"/>
                <w:szCs w:val="18"/>
              </w:rPr>
              <w:t>7.7</w:t>
            </w:r>
            <w:r w:rsidR="00650BEF" w:rsidRPr="00EF1886">
              <w:rPr>
                <w:rFonts w:cs="Arial"/>
                <w:sz w:val="18"/>
                <w:szCs w:val="18"/>
              </w:rPr>
              <w:t>%</w:t>
            </w:r>
          </w:p>
        </w:tc>
      </w:tr>
      <w:tr w:rsidR="007E25F8" w:rsidRPr="00EF1886" w:rsidTr="00A712E6">
        <w:trPr>
          <w:trHeight w:val="285"/>
        </w:trPr>
        <w:tc>
          <w:tcPr>
            <w:tcW w:w="941" w:type="pct"/>
          </w:tcPr>
          <w:p w:rsidR="007E25F8" w:rsidRPr="00EF1886" w:rsidRDefault="007E25F8" w:rsidP="00A712E6">
            <w:pPr>
              <w:rPr>
                <w:rFonts w:cs="Arial"/>
                <w:sz w:val="18"/>
                <w:szCs w:val="18"/>
              </w:rPr>
            </w:pPr>
            <w:r w:rsidRPr="00EF1886">
              <w:rPr>
                <w:rFonts w:cs="Arial"/>
                <w:sz w:val="18"/>
                <w:szCs w:val="18"/>
              </w:rPr>
              <w:t>Overall Workforce</w:t>
            </w:r>
          </w:p>
        </w:tc>
        <w:tc>
          <w:tcPr>
            <w:tcW w:w="610" w:type="pct"/>
          </w:tcPr>
          <w:p w:rsidR="007E25F8" w:rsidRPr="00EF1886" w:rsidRDefault="00DA4B96" w:rsidP="00A712E6">
            <w:pPr>
              <w:rPr>
                <w:rFonts w:cs="Arial"/>
                <w:sz w:val="18"/>
                <w:szCs w:val="18"/>
              </w:rPr>
            </w:pPr>
            <w:r w:rsidRPr="00EF1886">
              <w:rPr>
                <w:rFonts w:cs="Arial"/>
                <w:sz w:val="18"/>
                <w:szCs w:val="18"/>
              </w:rPr>
              <w:t>85.6</w:t>
            </w:r>
            <w:r w:rsidR="00650BEF" w:rsidRPr="00EF1886">
              <w:rPr>
                <w:rFonts w:cs="Arial"/>
                <w:sz w:val="18"/>
                <w:szCs w:val="18"/>
              </w:rPr>
              <w:t>%</w:t>
            </w:r>
          </w:p>
        </w:tc>
        <w:tc>
          <w:tcPr>
            <w:tcW w:w="545" w:type="pct"/>
          </w:tcPr>
          <w:p w:rsidR="007E25F8" w:rsidRPr="00EF1886" w:rsidRDefault="00650BEF" w:rsidP="00A712E6">
            <w:pPr>
              <w:rPr>
                <w:rFonts w:cs="Arial"/>
                <w:sz w:val="18"/>
                <w:szCs w:val="18"/>
              </w:rPr>
            </w:pPr>
            <w:r w:rsidRPr="00EF1886">
              <w:rPr>
                <w:rFonts w:cs="Arial"/>
                <w:sz w:val="18"/>
                <w:szCs w:val="18"/>
              </w:rPr>
              <w:t>4.0%</w:t>
            </w:r>
          </w:p>
        </w:tc>
        <w:tc>
          <w:tcPr>
            <w:tcW w:w="875" w:type="pct"/>
          </w:tcPr>
          <w:p w:rsidR="007E25F8" w:rsidRPr="00EF1886" w:rsidRDefault="00650BEF" w:rsidP="00A712E6">
            <w:pPr>
              <w:rPr>
                <w:rFonts w:cs="Arial"/>
                <w:sz w:val="18"/>
                <w:szCs w:val="18"/>
              </w:rPr>
            </w:pPr>
            <w:r w:rsidRPr="00EF1886">
              <w:rPr>
                <w:rFonts w:cs="Arial"/>
                <w:sz w:val="18"/>
                <w:szCs w:val="18"/>
              </w:rPr>
              <w:t>10.4%</w:t>
            </w:r>
          </w:p>
        </w:tc>
        <w:tc>
          <w:tcPr>
            <w:tcW w:w="610" w:type="pct"/>
          </w:tcPr>
          <w:p w:rsidR="007E25F8" w:rsidRPr="00EF1886" w:rsidRDefault="00DA4B96" w:rsidP="00A712E6">
            <w:pPr>
              <w:rPr>
                <w:rFonts w:cs="Arial"/>
                <w:sz w:val="18"/>
                <w:szCs w:val="18"/>
              </w:rPr>
            </w:pPr>
            <w:r w:rsidRPr="00EF1886">
              <w:rPr>
                <w:rFonts w:cs="Arial"/>
                <w:sz w:val="18"/>
                <w:szCs w:val="18"/>
              </w:rPr>
              <w:t>86.9%</w:t>
            </w:r>
          </w:p>
        </w:tc>
        <w:tc>
          <w:tcPr>
            <w:tcW w:w="545" w:type="pct"/>
          </w:tcPr>
          <w:p w:rsidR="007E25F8" w:rsidRPr="00EF1886" w:rsidRDefault="00DA4B96" w:rsidP="00A712E6">
            <w:pPr>
              <w:rPr>
                <w:rFonts w:cs="Arial"/>
                <w:sz w:val="18"/>
                <w:szCs w:val="18"/>
              </w:rPr>
            </w:pPr>
            <w:r w:rsidRPr="00EF1886">
              <w:rPr>
                <w:rFonts w:cs="Arial"/>
                <w:sz w:val="18"/>
                <w:szCs w:val="18"/>
              </w:rPr>
              <w:t>4.6%</w:t>
            </w:r>
          </w:p>
        </w:tc>
        <w:tc>
          <w:tcPr>
            <w:tcW w:w="874" w:type="pct"/>
          </w:tcPr>
          <w:p w:rsidR="007E25F8" w:rsidRPr="00EF1886" w:rsidRDefault="00DA4B96" w:rsidP="00A712E6">
            <w:pPr>
              <w:rPr>
                <w:rFonts w:cs="Arial"/>
                <w:sz w:val="18"/>
                <w:szCs w:val="18"/>
              </w:rPr>
            </w:pPr>
            <w:r w:rsidRPr="00EF1886">
              <w:rPr>
                <w:rFonts w:cs="Arial"/>
                <w:sz w:val="18"/>
                <w:szCs w:val="18"/>
              </w:rPr>
              <w:t>8.5%</w:t>
            </w:r>
          </w:p>
        </w:tc>
      </w:tr>
      <w:tr w:rsidR="007E25F8" w:rsidRPr="00EF1886" w:rsidTr="00A712E6">
        <w:trPr>
          <w:trHeight w:val="285"/>
        </w:trPr>
        <w:tc>
          <w:tcPr>
            <w:tcW w:w="941" w:type="pct"/>
          </w:tcPr>
          <w:p w:rsidR="007E25F8" w:rsidRPr="00EF1886" w:rsidRDefault="007E25F8" w:rsidP="00A712E6">
            <w:pPr>
              <w:rPr>
                <w:rFonts w:cs="Arial"/>
                <w:sz w:val="18"/>
                <w:szCs w:val="18"/>
              </w:rPr>
            </w:pPr>
            <w:r w:rsidRPr="00EF1886">
              <w:rPr>
                <w:rFonts w:cs="Arial"/>
                <w:sz w:val="18"/>
                <w:szCs w:val="18"/>
              </w:rPr>
              <w:t>Difference Total Board Overall Workforce</w:t>
            </w:r>
          </w:p>
        </w:tc>
        <w:tc>
          <w:tcPr>
            <w:tcW w:w="610" w:type="pct"/>
          </w:tcPr>
          <w:p w:rsidR="007E25F8" w:rsidRPr="00EF1886" w:rsidRDefault="00650BEF" w:rsidP="00A712E6">
            <w:pPr>
              <w:rPr>
                <w:rFonts w:cs="Arial"/>
                <w:sz w:val="18"/>
                <w:szCs w:val="18"/>
              </w:rPr>
            </w:pPr>
            <w:r w:rsidRPr="00EF1886">
              <w:rPr>
                <w:rFonts w:cs="Arial"/>
                <w:sz w:val="18"/>
                <w:szCs w:val="18"/>
              </w:rPr>
              <w:t>-1.0%</w:t>
            </w:r>
          </w:p>
        </w:tc>
        <w:tc>
          <w:tcPr>
            <w:tcW w:w="545" w:type="pct"/>
          </w:tcPr>
          <w:p w:rsidR="007E25F8" w:rsidRPr="00EF1886" w:rsidRDefault="00650BEF" w:rsidP="00A712E6">
            <w:pPr>
              <w:rPr>
                <w:rFonts w:cs="Arial"/>
                <w:sz w:val="18"/>
                <w:szCs w:val="18"/>
              </w:rPr>
            </w:pPr>
            <w:r w:rsidRPr="00EF1886">
              <w:rPr>
                <w:rFonts w:cs="Arial"/>
                <w:sz w:val="18"/>
                <w:szCs w:val="18"/>
              </w:rPr>
              <w:t>3.7%</w:t>
            </w:r>
          </w:p>
        </w:tc>
        <w:tc>
          <w:tcPr>
            <w:tcW w:w="875" w:type="pct"/>
          </w:tcPr>
          <w:p w:rsidR="007E25F8" w:rsidRPr="00EF1886" w:rsidRDefault="00650BEF" w:rsidP="00A712E6">
            <w:pPr>
              <w:rPr>
                <w:rFonts w:cs="Arial"/>
                <w:sz w:val="18"/>
                <w:szCs w:val="18"/>
              </w:rPr>
            </w:pPr>
            <w:r w:rsidRPr="00EF1886">
              <w:rPr>
                <w:rFonts w:cs="Arial"/>
                <w:sz w:val="18"/>
                <w:szCs w:val="18"/>
              </w:rPr>
              <w:t>-2.7%</w:t>
            </w:r>
          </w:p>
        </w:tc>
        <w:tc>
          <w:tcPr>
            <w:tcW w:w="610" w:type="pct"/>
          </w:tcPr>
          <w:p w:rsidR="007E25F8" w:rsidRPr="00EF1886" w:rsidRDefault="00DA4B96" w:rsidP="00A712E6">
            <w:pPr>
              <w:rPr>
                <w:rFonts w:cs="Arial"/>
                <w:sz w:val="18"/>
                <w:szCs w:val="18"/>
              </w:rPr>
            </w:pPr>
            <w:r w:rsidRPr="00EF1886">
              <w:rPr>
                <w:rFonts w:cs="Arial"/>
                <w:sz w:val="18"/>
                <w:szCs w:val="18"/>
              </w:rPr>
              <w:t>-2.3</w:t>
            </w:r>
            <w:r w:rsidR="00650BEF" w:rsidRPr="00EF1886">
              <w:rPr>
                <w:rFonts w:cs="Arial"/>
                <w:sz w:val="18"/>
                <w:szCs w:val="18"/>
              </w:rPr>
              <w:t>%</w:t>
            </w:r>
          </w:p>
        </w:tc>
        <w:tc>
          <w:tcPr>
            <w:tcW w:w="545" w:type="pct"/>
          </w:tcPr>
          <w:p w:rsidR="007E25F8" w:rsidRPr="00EF1886" w:rsidRDefault="00DA4B96" w:rsidP="00A712E6">
            <w:pPr>
              <w:rPr>
                <w:rFonts w:cs="Arial"/>
                <w:sz w:val="18"/>
                <w:szCs w:val="18"/>
              </w:rPr>
            </w:pPr>
            <w:r w:rsidRPr="00EF1886">
              <w:rPr>
                <w:rFonts w:cs="Arial"/>
                <w:sz w:val="18"/>
                <w:szCs w:val="18"/>
              </w:rPr>
              <w:t>3.1%</w:t>
            </w:r>
          </w:p>
        </w:tc>
        <w:tc>
          <w:tcPr>
            <w:tcW w:w="874" w:type="pct"/>
          </w:tcPr>
          <w:p w:rsidR="007E25F8" w:rsidRPr="00EF1886" w:rsidRDefault="00DA4B96" w:rsidP="00A712E6">
            <w:pPr>
              <w:rPr>
                <w:rFonts w:cs="Arial"/>
                <w:sz w:val="18"/>
                <w:szCs w:val="18"/>
              </w:rPr>
            </w:pPr>
            <w:r w:rsidRPr="00EF1886">
              <w:rPr>
                <w:rFonts w:cs="Arial"/>
                <w:sz w:val="18"/>
                <w:szCs w:val="18"/>
              </w:rPr>
              <w:t>-0.8</w:t>
            </w:r>
            <w:r w:rsidR="00650BEF" w:rsidRPr="00EF1886">
              <w:rPr>
                <w:rFonts w:cs="Arial"/>
                <w:sz w:val="18"/>
                <w:szCs w:val="18"/>
              </w:rPr>
              <w:t>%</w:t>
            </w:r>
          </w:p>
        </w:tc>
      </w:tr>
    </w:tbl>
    <w:p w:rsidR="00650BEF" w:rsidRDefault="00650BEF" w:rsidP="00CA4AEF"/>
    <w:p w:rsidR="00650BEF" w:rsidRPr="00EF1886" w:rsidRDefault="00650BEF" w:rsidP="00650BEF">
      <w:pPr>
        <w:pStyle w:val="ListParagraph"/>
        <w:numPr>
          <w:ilvl w:val="0"/>
          <w:numId w:val="17"/>
        </w:numPr>
        <w:rPr>
          <w:sz w:val="24"/>
        </w:rPr>
      </w:pPr>
      <w:r w:rsidRPr="00EF1886">
        <w:rPr>
          <w:sz w:val="24"/>
        </w:rPr>
        <w:t xml:space="preserve">Trust Board figures have remained stable, as part of the exercise in improving data it is recommended that whilst we are updating records regarding </w:t>
      </w:r>
      <w:r w:rsidRPr="00EF1886">
        <w:rPr>
          <w:sz w:val="24"/>
        </w:rPr>
        <w:lastRenderedPageBreak/>
        <w:t>disability status we attempt to amend the last unknown for the Board (However may this be how we are accounting for a vacant NED post?)</w:t>
      </w:r>
    </w:p>
    <w:p w:rsidR="00650BEF" w:rsidRDefault="00650BEF" w:rsidP="00650BEF">
      <w:pPr>
        <w:pStyle w:val="ListParagraph"/>
        <w:numPr>
          <w:ilvl w:val="0"/>
          <w:numId w:val="17"/>
        </w:numPr>
        <w:rPr>
          <w:sz w:val="24"/>
        </w:rPr>
      </w:pPr>
      <w:r w:rsidRPr="00EF1886">
        <w:rPr>
          <w:sz w:val="24"/>
        </w:rPr>
        <w:t>The gap between BME representation at Board level and that of the overall Trust is narrowing</w:t>
      </w:r>
      <w:r w:rsidR="008E2B2C" w:rsidRPr="00EF1886">
        <w:rPr>
          <w:sz w:val="24"/>
        </w:rPr>
        <w:t>.</w:t>
      </w:r>
    </w:p>
    <w:p w:rsidR="00EF1886" w:rsidRDefault="00EF1886" w:rsidP="00EF1886">
      <w:pPr>
        <w:rPr>
          <w:sz w:val="24"/>
        </w:rPr>
      </w:pPr>
    </w:p>
    <w:p w:rsidR="00EF1886" w:rsidRDefault="00EF1886" w:rsidP="00EF1886">
      <w:pPr>
        <w:rPr>
          <w:color w:val="0070C0"/>
          <w:sz w:val="24"/>
        </w:rPr>
      </w:pPr>
      <w:r>
        <w:rPr>
          <w:b/>
          <w:color w:val="0070C0"/>
          <w:sz w:val="24"/>
        </w:rPr>
        <w:t>Recommendations</w:t>
      </w:r>
    </w:p>
    <w:p w:rsidR="00EF1886" w:rsidRDefault="00EF1886" w:rsidP="00EF1886">
      <w:pPr>
        <w:rPr>
          <w:color w:val="0070C0"/>
          <w:sz w:val="24"/>
        </w:rPr>
      </w:pPr>
    </w:p>
    <w:p w:rsidR="00C95106" w:rsidRDefault="00EF1886" w:rsidP="00EF1886">
      <w:pPr>
        <w:pStyle w:val="ListParagraph"/>
        <w:numPr>
          <w:ilvl w:val="0"/>
          <w:numId w:val="19"/>
        </w:numPr>
        <w:rPr>
          <w:sz w:val="24"/>
        </w:rPr>
      </w:pPr>
      <w:r>
        <w:rPr>
          <w:sz w:val="24"/>
        </w:rPr>
        <w:t xml:space="preserve">Upon the release of </w:t>
      </w:r>
      <w:r w:rsidRPr="00EF1886">
        <w:rPr>
          <w:sz w:val="24"/>
        </w:rPr>
        <w:t xml:space="preserve">EDS3 the Trust </w:t>
      </w:r>
      <w:r>
        <w:rPr>
          <w:sz w:val="24"/>
        </w:rPr>
        <w:t>should</w:t>
      </w:r>
      <w:r w:rsidRPr="00EF1886">
        <w:rPr>
          <w:sz w:val="24"/>
        </w:rPr>
        <w:t xml:space="preserve"> re-examine its overall rating using the newer simplified tool. </w:t>
      </w:r>
    </w:p>
    <w:p w:rsidR="00EF1886" w:rsidRDefault="00EF1886" w:rsidP="00EF1886">
      <w:pPr>
        <w:pStyle w:val="ListParagraph"/>
        <w:numPr>
          <w:ilvl w:val="0"/>
          <w:numId w:val="19"/>
        </w:numPr>
        <w:rPr>
          <w:sz w:val="24"/>
        </w:rPr>
      </w:pPr>
      <w:r w:rsidRPr="00EF1886">
        <w:rPr>
          <w:sz w:val="24"/>
        </w:rPr>
        <w:t xml:space="preserve">Localities </w:t>
      </w:r>
      <w:r w:rsidR="00C95106">
        <w:rPr>
          <w:sz w:val="24"/>
        </w:rPr>
        <w:t>to continue using</w:t>
      </w:r>
      <w:r w:rsidRPr="00EF1886">
        <w:rPr>
          <w:sz w:val="24"/>
        </w:rPr>
        <w:t xml:space="preserve"> EDS to identify gaps in provision as part of the Equality Diversity and Inclusion Quality Priority in 2019/20.</w:t>
      </w:r>
    </w:p>
    <w:p w:rsidR="00C95106" w:rsidRPr="00C95106" w:rsidRDefault="00C95106" w:rsidP="00C95106">
      <w:pPr>
        <w:pStyle w:val="ListParagraph"/>
        <w:numPr>
          <w:ilvl w:val="0"/>
          <w:numId w:val="19"/>
        </w:numPr>
        <w:rPr>
          <w:sz w:val="24"/>
        </w:rPr>
      </w:pPr>
      <w:r>
        <w:rPr>
          <w:sz w:val="24"/>
        </w:rPr>
        <w:t>T</w:t>
      </w:r>
      <w:r w:rsidRPr="00C95106">
        <w:rPr>
          <w:sz w:val="24"/>
        </w:rPr>
        <w:t xml:space="preserve">hat we work to develop a campaign to improve </w:t>
      </w:r>
      <w:r>
        <w:rPr>
          <w:sz w:val="24"/>
        </w:rPr>
        <w:t>the disclosure of Disability and Ethnicity regionally as part of the Great Place to Work initiative.</w:t>
      </w:r>
    </w:p>
    <w:p w:rsidR="00C95106" w:rsidRDefault="00C95106" w:rsidP="00C95106">
      <w:pPr>
        <w:pStyle w:val="ListParagraph"/>
        <w:numPr>
          <w:ilvl w:val="0"/>
          <w:numId w:val="19"/>
        </w:numPr>
        <w:rPr>
          <w:sz w:val="24"/>
        </w:rPr>
      </w:pPr>
      <w:r>
        <w:rPr>
          <w:sz w:val="24"/>
        </w:rPr>
        <w:t>W</w:t>
      </w:r>
      <w:r w:rsidRPr="00C95106">
        <w:rPr>
          <w:sz w:val="24"/>
        </w:rPr>
        <w:t xml:space="preserve">e model </w:t>
      </w:r>
      <w:r>
        <w:rPr>
          <w:sz w:val="24"/>
        </w:rPr>
        <w:t xml:space="preserve">the WDES capability metric for </w:t>
      </w:r>
      <w:r w:rsidRPr="00C95106">
        <w:rPr>
          <w:sz w:val="24"/>
        </w:rPr>
        <w:t>sickness too, so that we can ascertain any disparity.</w:t>
      </w:r>
    </w:p>
    <w:p w:rsidR="00C95106" w:rsidRPr="00C95106" w:rsidRDefault="00C95106" w:rsidP="00C95106">
      <w:pPr>
        <w:pStyle w:val="ListParagraph"/>
        <w:numPr>
          <w:ilvl w:val="0"/>
          <w:numId w:val="19"/>
        </w:numPr>
        <w:rPr>
          <w:sz w:val="24"/>
        </w:rPr>
      </w:pPr>
      <w:r>
        <w:rPr>
          <w:sz w:val="24"/>
        </w:rPr>
        <w:t xml:space="preserve">With regard to the WDES Staff Survey metrics </w:t>
      </w:r>
      <w:r w:rsidRPr="00C95106">
        <w:rPr>
          <w:sz w:val="24"/>
        </w:rPr>
        <w:t>as a starting point a focus group is set up for disabled staff in the Trust to examine and suggest actions to address the issues that the metrics from the staff survey raise.</w:t>
      </w:r>
    </w:p>
    <w:p w:rsidR="00C95106" w:rsidRPr="00C95106" w:rsidRDefault="00C95106" w:rsidP="00C95106">
      <w:pPr>
        <w:pStyle w:val="ListParagraph"/>
        <w:numPr>
          <w:ilvl w:val="0"/>
          <w:numId w:val="19"/>
        </w:numPr>
        <w:rPr>
          <w:sz w:val="24"/>
        </w:rPr>
      </w:pPr>
      <w:r>
        <w:rPr>
          <w:sz w:val="24"/>
        </w:rPr>
        <w:t>W</w:t>
      </w:r>
      <w:r w:rsidRPr="00C95106">
        <w:rPr>
          <w:sz w:val="24"/>
        </w:rPr>
        <w:t xml:space="preserve">e share our </w:t>
      </w:r>
      <w:r>
        <w:rPr>
          <w:sz w:val="24"/>
        </w:rPr>
        <w:t xml:space="preserve">WDES </w:t>
      </w:r>
      <w:r w:rsidRPr="00C95106">
        <w:rPr>
          <w:sz w:val="24"/>
        </w:rPr>
        <w:t>findings with colleagues on the Great Place to Work Equality Diversity and Inclusion work stream to establish whether we can develop regionally shared actions to address these issues.</w:t>
      </w:r>
    </w:p>
    <w:p w:rsidR="00C95106" w:rsidRDefault="00C95106" w:rsidP="00C95106">
      <w:pPr>
        <w:pStyle w:val="ListParagraph"/>
        <w:numPr>
          <w:ilvl w:val="0"/>
          <w:numId w:val="19"/>
        </w:numPr>
        <w:rPr>
          <w:sz w:val="24"/>
        </w:rPr>
      </w:pPr>
      <w:r>
        <w:rPr>
          <w:sz w:val="24"/>
        </w:rPr>
        <w:t>Examine the reasons for any barriers to promotion to Band 8 and above form BAME staff and develop a plan to improve this situation.</w:t>
      </w:r>
    </w:p>
    <w:p w:rsidR="00C95106" w:rsidRDefault="00C95106" w:rsidP="00C95106">
      <w:pPr>
        <w:pStyle w:val="ListParagraph"/>
        <w:numPr>
          <w:ilvl w:val="0"/>
          <w:numId w:val="19"/>
        </w:numPr>
        <w:rPr>
          <w:sz w:val="24"/>
        </w:rPr>
      </w:pPr>
      <w:r>
        <w:rPr>
          <w:sz w:val="24"/>
        </w:rPr>
        <w:t>Improve recruitment chances by building upon the joint recruitment work across the region.</w:t>
      </w:r>
    </w:p>
    <w:p w:rsidR="00B53393" w:rsidRPr="00B53393" w:rsidRDefault="00B53393" w:rsidP="00B53393">
      <w:pPr>
        <w:pStyle w:val="ListParagraph"/>
        <w:numPr>
          <w:ilvl w:val="0"/>
          <w:numId w:val="19"/>
        </w:numPr>
        <w:rPr>
          <w:sz w:val="24"/>
        </w:rPr>
      </w:pPr>
      <w:r>
        <w:rPr>
          <w:sz w:val="24"/>
        </w:rPr>
        <w:t>D</w:t>
      </w:r>
      <w:r w:rsidRPr="00B53393">
        <w:rPr>
          <w:sz w:val="24"/>
        </w:rPr>
        <w:t xml:space="preserve">evise a method that efficiently (currently it is a manual check) and accurately captures </w:t>
      </w:r>
      <w:r>
        <w:rPr>
          <w:sz w:val="24"/>
        </w:rPr>
        <w:t>non-mandatory training infor</w:t>
      </w:r>
      <w:r w:rsidRPr="00B53393">
        <w:rPr>
          <w:sz w:val="24"/>
        </w:rPr>
        <w:t>mation.</w:t>
      </w:r>
    </w:p>
    <w:p w:rsidR="00B53393" w:rsidRPr="00B53393" w:rsidRDefault="00B53393" w:rsidP="00B53393">
      <w:pPr>
        <w:pStyle w:val="ListParagraph"/>
        <w:numPr>
          <w:ilvl w:val="0"/>
          <w:numId w:val="19"/>
        </w:numPr>
        <w:rPr>
          <w:sz w:val="24"/>
        </w:rPr>
      </w:pPr>
      <w:r>
        <w:rPr>
          <w:sz w:val="24"/>
        </w:rPr>
        <w:t>W</w:t>
      </w:r>
      <w:r w:rsidRPr="00B53393">
        <w:rPr>
          <w:sz w:val="24"/>
        </w:rPr>
        <w:t xml:space="preserve">e work with Staff-Side and our BAME Staff Network to examine </w:t>
      </w:r>
      <w:r>
        <w:rPr>
          <w:sz w:val="24"/>
        </w:rPr>
        <w:t xml:space="preserve">staff survey WRES metrics </w:t>
      </w:r>
      <w:r w:rsidRPr="00B53393">
        <w:rPr>
          <w:sz w:val="24"/>
        </w:rPr>
        <w:t>in detail and develop a clear action plan to address these differences.</w:t>
      </w:r>
    </w:p>
    <w:p w:rsidR="00B53393" w:rsidRDefault="00B53393" w:rsidP="00B53393">
      <w:pPr>
        <w:pStyle w:val="ListParagraph"/>
        <w:numPr>
          <w:ilvl w:val="0"/>
          <w:numId w:val="19"/>
        </w:numPr>
        <w:rPr>
          <w:sz w:val="24"/>
        </w:rPr>
      </w:pPr>
      <w:r w:rsidRPr="00B53393">
        <w:rPr>
          <w:sz w:val="24"/>
        </w:rPr>
        <w:t xml:space="preserve">We should share </w:t>
      </w:r>
      <w:r>
        <w:rPr>
          <w:sz w:val="24"/>
        </w:rPr>
        <w:t>WRES</w:t>
      </w:r>
      <w:r w:rsidRPr="00B53393">
        <w:rPr>
          <w:sz w:val="24"/>
        </w:rPr>
        <w:t xml:space="preserve"> information as part of the Great Place to Work initiative to see if we can develop a regional approach to WRES actions that might be more effective in addressing cultural issues.</w:t>
      </w:r>
    </w:p>
    <w:p w:rsidR="000930EF" w:rsidRDefault="000930EF" w:rsidP="000930EF">
      <w:pPr>
        <w:rPr>
          <w:sz w:val="24"/>
        </w:rPr>
      </w:pPr>
    </w:p>
    <w:p w:rsidR="000930EF" w:rsidRDefault="000930EF" w:rsidP="000930EF">
      <w:pPr>
        <w:rPr>
          <w:sz w:val="24"/>
        </w:rPr>
      </w:pPr>
      <w:r>
        <w:rPr>
          <w:sz w:val="24"/>
        </w:rPr>
        <w:t>Christopher Rowlands</w:t>
      </w:r>
    </w:p>
    <w:p w:rsidR="000930EF" w:rsidRDefault="000930EF" w:rsidP="000930EF">
      <w:pPr>
        <w:rPr>
          <w:sz w:val="24"/>
        </w:rPr>
      </w:pPr>
      <w:r>
        <w:rPr>
          <w:sz w:val="24"/>
        </w:rPr>
        <w:t>Equality and Diversity Lead</w:t>
      </w:r>
    </w:p>
    <w:p w:rsidR="000930EF" w:rsidRPr="000930EF" w:rsidRDefault="000930EF" w:rsidP="000930EF">
      <w:pPr>
        <w:rPr>
          <w:sz w:val="24"/>
        </w:rPr>
      </w:pPr>
      <w:r>
        <w:rPr>
          <w:sz w:val="24"/>
        </w:rPr>
        <w:t>July 2019</w:t>
      </w:r>
    </w:p>
    <w:p w:rsidR="00B53393" w:rsidRPr="00EF1886" w:rsidRDefault="00B53393" w:rsidP="00B53393">
      <w:pPr>
        <w:pStyle w:val="ListParagraph"/>
        <w:rPr>
          <w:sz w:val="24"/>
        </w:rPr>
      </w:pPr>
    </w:p>
    <w:sectPr w:rsidR="00B53393" w:rsidRPr="00EF18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E6" w:rsidRDefault="00A712E6" w:rsidP="005C7AEE">
      <w:r>
        <w:separator/>
      </w:r>
    </w:p>
  </w:endnote>
  <w:endnote w:type="continuationSeparator" w:id="0">
    <w:p w:rsidR="00A712E6" w:rsidRDefault="00A712E6" w:rsidP="005C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E6" w:rsidRDefault="00A712E6" w:rsidP="005C7AEE">
      <w:r>
        <w:separator/>
      </w:r>
    </w:p>
  </w:footnote>
  <w:footnote w:type="continuationSeparator" w:id="0">
    <w:p w:rsidR="00A712E6" w:rsidRDefault="00A712E6" w:rsidP="005C7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972"/>
    <w:multiLevelType w:val="hybridMultilevel"/>
    <w:tmpl w:val="4488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6D83"/>
    <w:multiLevelType w:val="hybridMultilevel"/>
    <w:tmpl w:val="EE8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30701"/>
    <w:multiLevelType w:val="hybridMultilevel"/>
    <w:tmpl w:val="113A658C"/>
    <w:lvl w:ilvl="0" w:tplc="FC422306">
      <w:start w:val="1"/>
      <w:numFmt w:val="bullet"/>
      <w:lvlText w:val="•"/>
      <w:lvlJc w:val="left"/>
      <w:pPr>
        <w:tabs>
          <w:tab w:val="num" w:pos="720"/>
        </w:tabs>
        <w:ind w:left="720" w:hanging="360"/>
      </w:pPr>
      <w:rPr>
        <w:rFonts w:ascii="Arial" w:hAnsi="Arial" w:hint="default"/>
      </w:rPr>
    </w:lvl>
    <w:lvl w:ilvl="1" w:tplc="F9E8BE1E" w:tentative="1">
      <w:start w:val="1"/>
      <w:numFmt w:val="bullet"/>
      <w:lvlText w:val="•"/>
      <w:lvlJc w:val="left"/>
      <w:pPr>
        <w:tabs>
          <w:tab w:val="num" w:pos="1440"/>
        </w:tabs>
        <w:ind w:left="1440" w:hanging="360"/>
      </w:pPr>
      <w:rPr>
        <w:rFonts w:ascii="Arial" w:hAnsi="Arial" w:hint="default"/>
      </w:rPr>
    </w:lvl>
    <w:lvl w:ilvl="2" w:tplc="2FAA121E" w:tentative="1">
      <w:start w:val="1"/>
      <w:numFmt w:val="bullet"/>
      <w:lvlText w:val="•"/>
      <w:lvlJc w:val="left"/>
      <w:pPr>
        <w:tabs>
          <w:tab w:val="num" w:pos="2160"/>
        </w:tabs>
        <w:ind w:left="2160" w:hanging="360"/>
      </w:pPr>
      <w:rPr>
        <w:rFonts w:ascii="Arial" w:hAnsi="Arial" w:hint="default"/>
      </w:rPr>
    </w:lvl>
    <w:lvl w:ilvl="3" w:tplc="8EEC60E0" w:tentative="1">
      <w:start w:val="1"/>
      <w:numFmt w:val="bullet"/>
      <w:lvlText w:val="•"/>
      <w:lvlJc w:val="left"/>
      <w:pPr>
        <w:tabs>
          <w:tab w:val="num" w:pos="2880"/>
        </w:tabs>
        <w:ind w:left="2880" w:hanging="360"/>
      </w:pPr>
      <w:rPr>
        <w:rFonts w:ascii="Arial" w:hAnsi="Arial" w:hint="default"/>
      </w:rPr>
    </w:lvl>
    <w:lvl w:ilvl="4" w:tplc="DC9AB510" w:tentative="1">
      <w:start w:val="1"/>
      <w:numFmt w:val="bullet"/>
      <w:lvlText w:val="•"/>
      <w:lvlJc w:val="left"/>
      <w:pPr>
        <w:tabs>
          <w:tab w:val="num" w:pos="3600"/>
        </w:tabs>
        <w:ind w:left="3600" w:hanging="360"/>
      </w:pPr>
      <w:rPr>
        <w:rFonts w:ascii="Arial" w:hAnsi="Arial" w:hint="default"/>
      </w:rPr>
    </w:lvl>
    <w:lvl w:ilvl="5" w:tplc="A8A8CF10" w:tentative="1">
      <w:start w:val="1"/>
      <w:numFmt w:val="bullet"/>
      <w:lvlText w:val="•"/>
      <w:lvlJc w:val="left"/>
      <w:pPr>
        <w:tabs>
          <w:tab w:val="num" w:pos="4320"/>
        </w:tabs>
        <w:ind w:left="4320" w:hanging="360"/>
      </w:pPr>
      <w:rPr>
        <w:rFonts w:ascii="Arial" w:hAnsi="Arial" w:hint="default"/>
      </w:rPr>
    </w:lvl>
    <w:lvl w:ilvl="6" w:tplc="35BCB42C" w:tentative="1">
      <w:start w:val="1"/>
      <w:numFmt w:val="bullet"/>
      <w:lvlText w:val="•"/>
      <w:lvlJc w:val="left"/>
      <w:pPr>
        <w:tabs>
          <w:tab w:val="num" w:pos="5040"/>
        </w:tabs>
        <w:ind w:left="5040" w:hanging="360"/>
      </w:pPr>
      <w:rPr>
        <w:rFonts w:ascii="Arial" w:hAnsi="Arial" w:hint="default"/>
      </w:rPr>
    </w:lvl>
    <w:lvl w:ilvl="7" w:tplc="B18490CE" w:tentative="1">
      <w:start w:val="1"/>
      <w:numFmt w:val="bullet"/>
      <w:lvlText w:val="•"/>
      <w:lvlJc w:val="left"/>
      <w:pPr>
        <w:tabs>
          <w:tab w:val="num" w:pos="5760"/>
        </w:tabs>
        <w:ind w:left="5760" w:hanging="360"/>
      </w:pPr>
      <w:rPr>
        <w:rFonts w:ascii="Arial" w:hAnsi="Arial" w:hint="default"/>
      </w:rPr>
    </w:lvl>
    <w:lvl w:ilvl="8" w:tplc="CB481F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07905"/>
    <w:multiLevelType w:val="hybridMultilevel"/>
    <w:tmpl w:val="24FC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82860"/>
    <w:multiLevelType w:val="hybridMultilevel"/>
    <w:tmpl w:val="2B1A0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70531E"/>
    <w:multiLevelType w:val="hybridMultilevel"/>
    <w:tmpl w:val="F59CF996"/>
    <w:lvl w:ilvl="0" w:tplc="77BE27CA">
      <w:start w:val="1"/>
      <w:numFmt w:val="bullet"/>
      <w:lvlText w:val="•"/>
      <w:lvlJc w:val="left"/>
      <w:pPr>
        <w:tabs>
          <w:tab w:val="num" w:pos="720"/>
        </w:tabs>
        <w:ind w:left="720" w:hanging="360"/>
      </w:pPr>
      <w:rPr>
        <w:rFonts w:ascii="Arial" w:hAnsi="Arial" w:hint="default"/>
      </w:rPr>
    </w:lvl>
    <w:lvl w:ilvl="1" w:tplc="C408F68A" w:tentative="1">
      <w:start w:val="1"/>
      <w:numFmt w:val="bullet"/>
      <w:lvlText w:val="•"/>
      <w:lvlJc w:val="left"/>
      <w:pPr>
        <w:tabs>
          <w:tab w:val="num" w:pos="1440"/>
        </w:tabs>
        <w:ind w:left="1440" w:hanging="360"/>
      </w:pPr>
      <w:rPr>
        <w:rFonts w:ascii="Arial" w:hAnsi="Arial" w:hint="default"/>
      </w:rPr>
    </w:lvl>
    <w:lvl w:ilvl="2" w:tplc="8FAC4CC2" w:tentative="1">
      <w:start w:val="1"/>
      <w:numFmt w:val="bullet"/>
      <w:lvlText w:val="•"/>
      <w:lvlJc w:val="left"/>
      <w:pPr>
        <w:tabs>
          <w:tab w:val="num" w:pos="2160"/>
        </w:tabs>
        <w:ind w:left="2160" w:hanging="360"/>
      </w:pPr>
      <w:rPr>
        <w:rFonts w:ascii="Arial" w:hAnsi="Arial" w:hint="default"/>
      </w:rPr>
    </w:lvl>
    <w:lvl w:ilvl="3" w:tplc="FD9ABF68" w:tentative="1">
      <w:start w:val="1"/>
      <w:numFmt w:val="bullet"/>
      <w:lvlText w:val="•"/>
      <w:lvlJc w:val="left"/>
      <w:pPr>
        <w:tabs>
          <w:tab w:val="num" w:pos="2880"/>
        </w:tabs>
        <w:ind w:left="2880" w:hanging="360"/>
      </w:pPr>
      <w:rPr>
        <w:rFonts w:ascii="Arial" w:hAnsi="Arial" w:hint="default"/>
      </w:rPr>
    </w:lvl>
    <w:lvl w:ilvl="4" w:tplc="B2A033CE" w:tentative="1">
      <w:start w:val="1"/>
      <w:numFmt w:val="bullet"/>
      <w:lvlText w:val="•"/>
      <w:lvlJc w:val="left"/>
      <w:pPr>
        <w:tabs>
          <w:tab w:val="num" w:pos="3600"/>
        </w:tabs>
        <w:ind w:left="3600" w:hanging="360"/>
      </w:pPr>
      <w:rPr>
        <w:rFonts w:ascii="Arial" w:hAnsi="Arial" w:hint="default"/>
      </w:rPr>
    </w:lvl>
    <w:lvl w:ilvl="5" w:tplc="B9C0A820" w:tentative="1">
      <w:start w:val="1"/>
      <w:numFmt w:val="bullet"/>
      <w:lvlText w:val="•"/>
      <w:lvlJc w:val="left"/>
      <w:pPr>
        <w:tabs>
          <w:tab w:val="num" w:pos="4320"/>
        </w:tabs>
        <w:ind w:left="4320" w:hanging="360"/>
      </w:pPr>
      <w:rPr>
        <w:rFonts w:ascii="Arial" w:hAnsi="Arial" w:hint="default"/>
      </w:rPr>
    </w:lvl>
    <w:lvl w:ilvl="6" w:tplc="7F38FCAC" w:tentative="1">
      <w:start w:val="1"/>
      <w:numFmt w:val="bullet"/>
      <w:lvlText w:val="•"/>
      <w:lvlJc w:val="left"/>
      <w:pPr>
        <w:tabs>
          <w:tab w:val="num" w:pos="5040"/>
        </w:tabs>
        <w:ind w:left="5040" w:hanging="360"/>
      </w:pPr>
      <w:rPr>
        <w:rFonts w:ascii="Arial" w:hAnsi="Arial" w:hint="default"/>
      </w:rPr>
    </w:lvl>
    <w:lvl w:ilvl="7" w:tplc="0AC463BE" w:tentative="1">
      <w:start w:val="1"/>
      <w:numFmt w:val="bullet"/>
      <w:lvlText w:val="•"/>
      <w:lvlJc w:val="left"/>
      <w:pPr>
        <w:tabs>
          <w:tab w:val="num" w:pos="5760"/>
        </w:tabs>
        <w:ind w:left="5760" w:hanging="360"/>
      </w:pPr>
      <w:rPr>
        <w:rFonts w:ascii="Arial" w:hAnsi="Arial" w:hint="default"/>
      </w:rPr>
    </w:lvl>
    <w:lvl w:ilvl="8" w:tplc="E79869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596C5C"/>
    <w:multiLevelType w:val="hybridMultilevel"/>
    <w:tmpl w:val="4C301DE8"/>
    <w:lvl w:ilvl="0" w:tplc="D4926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2222B"/>
    <w:multiLevelType w:val="hybridMultilevel"/>
    <w:tmpl w:val="FA34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04E77"/>
    <w:multiLevelType w:val="hybridMultilevel"/>
    <w:tmpl w:val="E59AF00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1701583"/>
    <w:multiLevelType w:val="hybridMultilevel"/>
    <w:tmpl w:val="710E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B5BBF"/>
    <w:multiLevelType w:val="hybridMultilevel"/>
    <w:tmpl w:val="DBB0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21088"/>
    <w:multiLevelType w:val="hybridMultilevel"/>
    <w:tmpl w:val="BFDAB9E2"/>
    <w:lvl w:ilvl="0" w:tplc="9872B41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4369C"/>
    <w:multiLevelType w:val="hybridMultilevel"/>
    <w:tmpl w:val="602A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83E71"/>
    <w:multiLevelType w:val="hybridMultilevel"/>
    <w:tmpl w:val="304E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51FFD"/>
    <w:multiLevelType w:val="hybridMultilevel"/>
    <w:tmpl w:val="BBA2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51AD8"/>
    <w:multiLevelType w:val="hybridMultilevel"/>
    <w:tmpl w:val="F8C6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1245F"/>
    <w:multiLevelType w:val="hybridMultilevel"/>
    <w:tmpl w:val="F8B0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12CA1"/>
    <w:multiLevelType w:val="hybridMultilevel"/>
    <w:tmpl w:val="93BC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6348F"/>
    <w:multiLevelType w:val="hybridMultilevel"/>
    <w:tmpl w:val="2A1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04AEC"/>
    <w:multiLevelType w:val="hybridMultilevel"/>
    <w:tmpl w:val="2EA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7"/>
  </w:num>
  <w:num w:numId="4">
    <w:abstractNumId w:val="9"/>
  </w:num>
  <w:num w:numId="5">
    <w:abstractNumId w:val="4"/>
  </w:num>
  <w:num w:numId="6">
    <w:abstractNumId w:val="14"/>
  </w:num>
  <w:num w:numId="7">
    <w:abstractNumId w:val="13"/>
  </w:num>
  <w:num w:numId="8">
    <w:abstractNumId w:val="11"/>
  </w:num>
  <w:num w:numId="9">
    <w:abstractNumId w:val="18"/>
  </w:num>
  <w:num w:numId="10">
    <w:abstractNumId w:val="12"/>
  </w:num>
  <w:num w:numId="11">
    <w:abstractNumId w:val="1"/>
  </w:num>
  <w:num w:numId="12">
    <w:abstractNumId w:val="15"/>
  </w:num>
  <w:num w:numId="13">
    <w:abstractNumId w:val="7"/>
  </w:num>
  <w:num w:numId="14">
    <w:abstractNumId w:val="8"/>
  </w:num>
  <w:num w:numId="15">
    <w:abstractNumId w:val="16"/>
  </w:num>
  <w:num w:numId="16">
    <w:abstractNumId w:val="10"/>
  </w:num>
  <w:num w:numId="17">
    <w:abstractNumId w:val="0"/>
  </w:num>
  <w:num w:numId="18">
    <w:abstractNumId w:val="6"/>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1F"/>
    <w:rsid w:val="000021AD"/>
    <w:rsid w:val="000044CB"/>
    <w:rsid w:val="0003488B"/>
    <w:rsid w:val="00040493"/>
    <w:rsid w:val="000602DD"/>
    <w:rsid w:val="00086B22"/>
    <w:rsid w:val="00090D2C"/>
    <w:rsid w:val="000930EF"/>
    <w:rsid w:val="0009504E"/>
    <w:rsid w:val="00115C49"/>
    <w:rsid w:val="00180CC0"/>
    <w:rsid w:val="00213B2A"/>
    <w:rsid w:val="00262A1F"/>
    <w:rsid w:val="00290301"/>
    <w:rsid w:val="003354D2"/>
    <w:rsid w:val="00392730"/>
    <w:rsid w:val="003A2DCC"/>
    <w:rsid w:val="0047456F"/>
    <w:rsid w:val="00477466"/>
    <w:rsid w:val="00483BAA"/>
    <w:rsid w:val="004E570E"/>
    <w:rsid w:val="00531F8C"/>
    <w:rsid w:val="0057705B"/>
    <w:rsid w:val="005C7AEE"/>
    <w:rsid w:val="005E47E7"/>
    <w:rsid w:val="006100BA"/>
    <w:rsid w:val="00650BEF"/>
    <w:rsid w:val="00751004"/>
    <w:rsid w:val="007826C8"/>
    <w:rsid w:val="007A5C46"/>
    <w:rsid w:val="007A7665"/>
    <w:rsid w:val="007B1C40"/>
    <w:rsid w:val="007E25F8"/>
    <w:rsid w:val="00870B88"/>
    <w:rsid w:val="008D3DEA"/>
    <w:rsid w:val="008E2B2C"/>
    <w:rsid w:val="00912FAA"/>
    <w:rsid w:val="00942E08"/>
    <w:rsid w:val="009663FA"/>
    <w:rsid w:val="009B4258"/>
    <w:rsid w:val="00A712E6"/>
    <w:rsid w:val="00A820FA"/>
    <w:rsid w:val="00AB0CFC"/>
    <w:rsid w:val="00B51814"/>
    <w:rsid w:val="00B53393"/>
    <w:rsid w:val="00B8408A"/>
    <w:rsid w:val="00C90CAB"/>
    <w:rsid w:val="00C95106"/>
    <w:rsid w:val="00CA4AEF"/>
    <w:rsid w:val="00D0484A"/>
    <w:rsid w:val="00D56A70"/>
    <w:rsid w:val="00D84687"/>
    <w:rsid w:val="00DA4B96"/>
    <w:rsid w:val="00DB6963"/>
    <w:rsid w:val="00DE314A"/>
    <w:rsid w:val="00E34376"/>
    <w:rsid w:val="00EC006F"/>
    <w:rsid w:val="00EE3CEF"/>
    <w:rsid w:val="00EF1886"/>
    <w:rsid w:val="00F202CD"/>
    <w:rsid w:val="00F416E3"/>
    <w:rsid w:val="00F9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F67E0-621E-4458-ADB8-42B2E37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8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A1F"/>
    <w:pPr>
      <w:spacing w:after="0" w:line="240" w:lineRule="auto"/>
    </w:pPr>
  </w:style>
  <w:style w:type="character" w:styleId="Hyperlink">
    <w:name w:val="Hyperlink"/>
    <w:basedOn w:val="DefaultParagraphFont"/>
    <w:uiPriority w:val="99"/>
    <w:unhideWhenUsed/>
    <w:rsid w:val="00262A1F"/>
    <w:rPr>
      <w:color w:val="0563C1" w:themeColor="hyperlink"/>
      <w:u w:val="single"/>
    </w:rPr>
  </w:style>
  <w:style w:type="paragraph" w:styleId="Header">
    <w:name w:val="header"/>
    <w:basedOn w:val="Normal"/>
    <w:link w:val="HeaderChar"/>
    <w:uiPriority w:val="99"/>
    <w:unhideWhenUsed/>
    <w:rsid w:val="005C7AEE"/>
    <w:pPr>
      <w:tabs>
        <w:tab w:val="center" w:pos="4513"/>
        <w:tab w:val="right" w:pos="9026"/>
      </w:tabs>
    </w:pPr>
  </w:style>
  <w:style w:type="character" w:customStyle="1" w:styleId="HeaderChar">
    <w:name w:val="Header Char"/>
    <w:basedOn w:val="DefaultParagraphFont"/>
    <w:link w:val="Header"/>
    <w:uiPriority w:val="99"/>
    <w:rsid w:val="005C7AEE"/>
    <w:rPr>
      <w:rFonts w:ascii="Arial" w:eastAsia="Times New Roman" w:hAnsi="Arial" w:cs="Times New Roman"/>
      <w:szCs w:val="24"/>
    </w:rPr>
  </w:style>
  <w:style w:type="paragraph" w:styleId="Footer">
    <w:name w:val="footer"/>
    <w:basedOn w:val="Normal"/>
    <w:link w:val="FooterChar"/>
    <w:uiPriority w:val="99"/>
    <w:unhideWhenUsed/>
    <w:rsid w:val="005C7AEE"/>
    <w:pPr>
      <w:tabs>
        <w:tab w:val="center" w:pos="4513"/>
        <w:tab w:val="right" w:pos="9026"/>
      </w:tabs>
    </w:pPr>
  </w:style>
  <w:style w:type="character" w:customStyle="1" w:styleId="FooterChar">
    <w:name w:val="Footer Char"/>
    <w:basedOn w:val="DefaultParagraphFont"/>
    <w:link w:val="Footer"/>
    <w:uiPriority w:val="99"/>
    <w:rsid w:val="005C7AEE"/>
    <w:rPr>
      <w:rFonts w:ascii="Arial" w:eastAsia="Times New Roman" w:hAnsi="Arial" w:cs="Times New Roman"/>
      <w:szCs w:val="24"/>
    </w:rPr>
  </w:style>
  <w:style w:type="character" w:styleId="FollowedHyperlink">
    <w:name w:val="FollowedHyperlink"/>
    <w:basedOn w:val="DefaultParagraphFont"/>
    <w:uiPriority w:val="99"/>
    <w:semiHidden/>
    <w:unhideWhenUsed/>
    <w:rsid w:val="00AB0CFC"/>
    <w:rPr>
      <w:color w:val="954F72" w:themeColor="followedHyperlink"/>
      <w:u w:val="single"/>
    </w:rPr>
  </w:style>
  <w:style w:type="table" w:styleId="TableGrid">
    <w:name w:val="Table Grid"/>
    <w:basedOn w:val="TableNormal"/>
    <w:uiPriority w:val="39"/>
    <w:rsid w:val="00D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1709">
      <w:bodyDiv w:val="1"/>
      <w:marLeft w:val="0"/>
      <w:marRight w:val="0"/>
      <w:marTop w:val="0"/>
      <w:marBottom w:val="0"/>
      <w:divBdr>
        <w:top w:val="none" w:sz="0" w:space="0" w:color="auto"/>
        <w:left w:val="none" w:sz="0" w:space="0" w:color="auto"/>
        <w:bottom w:val="none" w:sz="0" w:space="0" w:color="auto"/>
        <w:right w:val="none" w:sz="0" w:space="0" w:color="auto"/>
      </w:divBdr>
    </w:div>
    <w:div w:id="974945078">
      <w:bodyDiv w:val="1"/>
      <w:marLeft w:val="0"/>
      <w:marRight w:val="0"/>
      <w:marTop w:val="0"/>
      <w:marBottom w:val="0"/>
      <w:divBdr>
        <w:top w:val="none" w:sz="0" w:space="0" w:color="auto"/>
        <w:left w:val="none" w:sz="0" w:space="0" w:color="auto"/>
        <w:bottom w:val="none" w:sz="0" w:space="0" w:color="auto"/>
        <w:right w:val="none" w:sz="0" w:space="0" w:color="auto"/>
      </w:divBdr>
    </w:div>
    <w:div w:id="1149439860">
      <w:bodyDiv w:val="1"/>
      <w:marLeft w:val="0"/>
      <w:marRight w:val="0"/>
      <w:marTop w:val="0"/>
      <w:marBottom w:val="0"/>
      <w:divBdr>
        <w:top w:val="none" w:sz="0" w:space="0" w:color="auto"/>
        <w:left w:val="none" w:sz="0" w:space="0" w:color="auto"/>
        <w:bottom w:val="none" w:sz="0" w:space="0" w:color="auto"/>
        <w:right w:val="none" w:sz="0" w:space="0" w:color="auto"/>
      </w:divBdr>
    </w:div>
    <w:div w:id="1364670044">
      <w:bodyDiv w:val="1"/>
      <w:marLeft w:val="0"/>
      <w:marRight w:val="0"/>
      <w:marTop w:val="0"/>
      <w:marBottom w:val="0"/>
      <w:divBdr>
        <w:top w:val="none" w:sz="0" w:space="0" w:color="auto"/>
        <w:left w:val="none" w:sz="0" w:space="0" w:color="auto"/>
        <w:bottom w:val="none" w:sz="0" w:space="0" w:color="auto"/>
        <w:right w:val="none" w:sz="0" w:space="0" w:color="auto"/>
      </w:divBdr>
    </w:div>
    <w:div w:id="1369137289">
      <w:bodyDiv w:val="1"/>
      <w:marLeft w:val="0"/>
      <w:marRight w:val="0"/>
      <w:marTop w:val="0"/>
      <w:marBottom w:val="0"/>
      <w:divBdr>
        <w:top w:val="none" w:sz="0" w:space="0" w:color="auto"/>
        <w:left w:val="none" w:sz="0" w:space="0" w:color="auto"/>
        <w:bottom w:val="none" w:sz="0" w:space="0" w:color="auto"/>
        <w:right w:val="none" w:sz="0" w:space="0" w:color="auto"/>
      </w:divBdr>
    </w:div>
    <w:div w:id="1707871119">
      <w:bodyDiv w:val="1"/>
      <w:marLeft w:val="0"/>
      <w:marRight w:val="0"/>
      <w:marTop w:val="0"/>
      <w:marBottom w:val="0"/>
      <w:divBdr>
        <w:top w:val="none" w:sz="0" w:space="0" w:color="auto"/>
        <w:left w:val="none" w:sz="0" w:space="0" w:color="auto"/>
        <w:bottom w:val="none" w:sz="0" w:space="0" w:color="auto"/>
        <w:right w:val="none" w:sz="0" w:space="0" w:color="auto"/>
      </w:divBdr>
    </w:div>
    <w:div w:id="19009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3C0-3BC4-42F8-849B-18857E50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Julia (Human Resources)</dc:creator>
  <cp:keywords/>
  <dc:description/>
  <cp:lastModifiedBy>Rowlands, Chris (Workforce &amp; Organisational Development)</cp:lastModifiedBy>
  <cp:revision>2</cp:revision>
  <dcterms:created xsi:type="dcterms:W3CDTF">2019-07-29T15:49:00Z</dcterms:created>
  <dcterms:modified xsi:type="dcterms:W3CDTF">2019-07-29T15:49:00Z</dcterms:modified>
</cp:coreProperties>
</file>